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723" w:rsidRPr="00F23862" w:rsidRDefault="00302723" w:rsidP="003B5E88">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REPUBLIKA SRPSKA</w:t>
      </w:r>
    </w:p>
    <w:p w:rsidR="00302723" w:rsidRPr="00F23862" w:rsidRDefault="00302723" w:rsidP="003B5E88">
      <w:pPr>
        <w:keepNext/>
        <w:widowControl w:val="0"/>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VLADA</w:t>
      </w:r>
    </w:p>
    <w:p w:rsidR="00302723" w:rsidRPr="00F23862" w:rsidRDefault="00302723" w:rsidP="003B5E88">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ab/>
        <w:t>E</w:t>
      </w:r>
    </w:p>
    <w:p w:rsidR="00302723" w:rsidRPr="00F23862" w:rsidRDefault="00302723" w:rsidP="003B5E88">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ab/>
        <w:t>NACRT</w:t>
      </w: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spacing w:after="0" w:line="240" w:lineRule="auto"/>
        <w:rPr>
          <w:rFonts w:ascii="Times New Roman" w:eastAsia="Times New Roman" w:hAnsi="Times New Roman" w:cs="Times New Roman"/>
          <w:sz w:val="28"/>
          <w:szCs w:val="28"/>
          <w:lang w:val="sr-Cyrl-BA"/>
        </w:rPr>
      </w:pPr>
    </w:p>
    <w:p w:rsidR="00302723" w:rsidRPr="00F23862" w:rsidRDefault="00302723" w:rsidP="003B5E88">
      <w:pPr>
        <w:keepNext/>
        <w:widowControl w:val="0"/>
        <w:spacing w:after="0" w:line="240" w:lineRule="auto"/>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 xml:space="preserve">ZAKON </w:t>
      </w:r>
    </w:p>
    <w:p w:rsidR="00302723" w:rsidRPr="00F23862" w:rsidRDefault="00302723" w:rsidP="003B5E88">
      <w:pPr>
        <w:keepNext/>
        <w:widowControl w:val="0"/>
        <w:spacing w:after="0" w:line="240" w:lineRule="auto"/>
        <w:jc w:val="center"/>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O IZMJENAMA I DOPUNAMA ZAKONA O DOBROVOLJNIM PENZIJSKIM FONDOVIMA I PENZIJSKIM PLANOVIMA</w:t>
      </w:r>
    </w:p>
    <w:p w:rsidR="00302723" w:rsidRPr="00F23862" w:rsidRDefault="00302723" w:rsidP="003B5E88">
      <w:pPr>
        <w:keepNext/>
        <w:widowControl w:val="0"/>
        <w:spacing w:after="0" w:line="240" w:lineRule="auto"/>
        <w:outlineLvl w:val="1"/>
        <w:rPr>
          <w:rFonts w:ascii="Cambria" w:eastAsia="Times New Roman" w:hAnsi="Cambria" w:cs="Times New Roman"/>
          <w:b/>
          <w:bCs/>
          <w:i/>
          <w:iCs/>
          <w:sz w:val="26"/>
          <w:szCs w:val="26"/>
          <w:lang w:val="sr-Cyrl-BA"/>
        </w:rPr>
      </w:pPr>
    </w:p>
    <w:p w:rsidR="00302723" w:rsidRPr="00F23862" w:rsidRDefault="00302723" w:rsidP="003B5E88">
      <w:pPr>
        <w:keepNext/>
        <w:widowControl w:val="0"/>
        <w:spacing w:after="0" w:line="240" w:lineRule="auto"/>
        <w:jc w:val="center"/>
        <w:outlineLvl w:val="1"/>
        <w:rPr>
          <w:rFonts w:ascii="Cambria" w:eastAsia="Times New Roman" w:hAnsi="Cambria" w:cs="Times New Roman"/>
          <w:b/>
          <w:bCs/>
          <w:iCs/>
          <w:sz w:val="26"/>
          <w:szCs w:val="26"/>
          <w:lang w:val="sr-Cyrl-BA"/>
        </w:rPr>
      </w:pPr>
    </w:p>
    <w:p w:rsidR="00302723" w:rsidRPr="00F23862" w:rsidRDefault="00302723" w:rsidP="003B5E88">
      <w:pPr>
        <w:keepNext/>
        <w:widowControl w:val="0"/>
        <w:spacing w:after="0" w:line="240" w:lineRule="auto"/>
        <w:jc w:val="center"/>
        <w:outlineLvl w:val="1"/>
        <w:rPr>
          <w:rFonts w:ascii="Cambria" w:eastAsia="Times New Roman" w:hAnsi="Cambria" w:cs="Times New Roman"/>
          <w:b/>
          <w:bCs/>
          <w:i/>
          <w:iCs/>
          <w:sz w:val="26"/>
          <w:szCs w:val="26"/>
          <w:lang w:val="sr-Cyrl-BA"/>
        </w:rPr>
      </w:pPr>
    </w:p>
    <w:p w:rsidR="00302723" w:rsidRPr="00F23862" w:rsidRDefault="00302723" w:rsidP="003B5E88">
      <w:pPr>
        <w:keepNext/>
        <w:widowControl w:val="0"/>
        <w:spacing w:after="0" w:line="240" w:lineRule="auto"/>
        <w:jc w:val="center"/>
        <w:outlineLvl w:val="1"/>
        <w:rPr>
          <w:rFonts w:ascii="Cambria" w:eastAsia="Times New Roman" w:hAnsi="Cambria" w:cs="Times New Roman"/>
          <w:bCs/>
          <w:iCs/>
          <w:sz w:val="26"/>
          <w:szCs w:val="26"/>
          <w:lang w:val="sr-Cyrl-BA"/>
        </w:rPr>
      </w:pPr>
    </w:p>
    <w:p w:rsidR="00302723" w:rsidRPr="00F23862" w:rsidRDefault="00302723" w:rsidP="003B5E88">
      <w:pPr>
        <w:keepNext/>
        <w:widowControl w:val="0"/>
        <w:spacing w:after="0" w:line="240" w:lineRule="auto"/>
        <w:jc w:val="center"/>
        <w:outlineLvl w:val="1"/>
        <w:rPr>
          <w:rFonts w:ascii="Cambria" w:eastAsia="Times New Roman" w:hAnsi="Cambria" w:cs="Times New Roman"/>
          <w:b/>
          <w:bCs/>
          <w:i/>
          <w:iCs/>
          <w:sz w:val="26"/>
          <w:szCs w:val="26"/>
          <w:lang w:val="sr-Cyrl-BA"/>
        </w:rPr>
      </w:pPr>
    </w:p>
    <w:p w:rsidR="00302723" w:rsidRPr="00F23862" w:rsidRDefault="00302723" w:rsidP="003B5E88">
      <w:pPr>
        <w:spacing w:after="0" w:line="240" w:lineRule="auto"/>
        <w:rPr>
          <w:rFonts w:ascii="Cambria" w:eastAsia="Times New Roman" w:hAnsi="Cambria" w:cs="Times New Roman"/>
          <w:sz w:val="26"/>
          <w:szCs w:val="26"/>
          <w:lang w:val="sr-Cyrl-BA"/>
        </w:rPr>
      </w:pPr>
    </w:p>
    <w:p w:rsidR="00302723" w:rsidRPr="00F23862" w:rsidRDefault="00302723" w:rsidP="003B5E88">
      <w:pPr>
        <w:keepNext/>
        <w:widowControl w:val="0"/>
        <w:spacing w:after="0" w:line="240" w:lineRule="auto"/>
        <w:outlineLvl w:val="1"/>
        <w:rPr>
          <w:rFonts w:ascii="Cambria" w:eastAsia="Times New Roman" w:hAnsi="Cambria" w:cs="Times New Roman"/>
          <w:b/>
          <w:bCs/>
          <w:i/>
          <w:iCs/>
          <w:sz w:val="26"/>
          <w:szCs w:val="26"/>
          <w:lang w:val="sr-Cyrl-BA"/>
        </w:rPr>
      </w:pPr>
    </w:p>
    <w:p w:rsidR="00302723" w:rsidRPr="00F23862" w:rsidRDefault="00302723" w:rsidP="003B5E88">
      <w:pPr>
        <w:spacing w:after="0" w:line="240" w:lineRule="auto"/>
        <w:rPr>
          <w:rFonts w:ascii="Cambria" w:eastAsia="Times New Roman" w:hAnsi="Cambria" w:cs="Times New Roman"/>
          <w:sz w:val="26"/>
          <w:szCs w:val="26"/>
          <w:lang w:val="sr-Cyrl-BA"/>
        </w:rPr>
      </w:pPr>
    </w:p>
    <w:p w:rsidR="00302723" w:rsidRPr="00F23862" w:rsidRDefault="00302723" w:rsidP="003B5E88">
      <w:pPr>
        <w:spacing w:after="0" w:line="240" w:lineRule="auto"/>
        <w:rPr>
          <w:rFonts w:ascii="Cambria" w:eastAsia="Times New Roman" w:hAnsi="Cambria" w:cs="Times New Roman"/>
          <w:sz w:val="26"/>
          <w:szCs w:val="26"/>
          <w:lang w:val="sr-Cyrl-BA"/>
        </w:rPr>
      </w:pPr>
    </w:p>
    <w:p w:rsidR="00302723" w:rsidRPr="00F23862" w:rsidRDefault="00302723" w:rsidP="003B5E88">
      <w:pPr>
        <w:spacing w:after="0" w:line="240" w:lineRule="auto"/>
        <w:rPr>
          <w:rFonts w:ascii="Cambria" w:eastAsia="Times New Roman" w:hAnsi="Cambria" w:cs="Times New Roman"/>
          <w:sz w:val="26"/>
          <w:szCs w:val="26"/>
          <w:lang w:val="sr-Cyrl-BA"/>
        </w:rPr>
      </w:pPr>
    </w:p>
    <w:p w:rsidR="00302723" w:rsidRPr="00F23862" w:rsidRDefault="00302723" w:rsidP="003B5E88">
      <w:pPr>
        <w:spacing w:after="0" w:line="240" w:lineRule="auto"/>
        <w:rPr>
          <w:rFonts w:ascii="Cambria" w:eastAsia="Times New Roman" w:hAnsi="Cambria" w:cs="Times New Roman"/>
          <w:sz w:val="24"/>
          <w:szCs w:val="24"/>
          <w:lang w:val="sr-Cyrl-BA"/>
        </w:rPr>
      </w:pPr>
    </w:p>
    <w:p w:rsidR="00302723" w:rsidRPr="00F23862" w:rsidRDefault="00302723" w:rsidP="003B5E88">
      <w:pPr>
        <w:spacing w:after="0" w:line="240" w:lineRule="auto"/>
        <w:rPr>
          <w:rFonts w:ascii="Cambria" w:eastAsia="Times New Roman" w:hAnsi="Cambria" w:cs="Times New Roman"/>
          <w:sz w:val="26"/>
          <w:szCs w:val="26"/>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6"/>
          <w:szCs w:val="26"/>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6"/>
          <w:szCs w:val="26"/>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302723" w:rsidRPr="00F23862" w:rsidRDefault="00302723" w:rsidP="003B5E88">
      <w:pPr>
        <w:keepNext/>
        <w:widowControl w:val="0"/>
        <w:tabs>
          <w:tab w:val="left" w:pos="720"/>
        </w:tabs>
        <w:spacing w:after="0" w:line="240" w:lineRule="auto"/>
        <w:outlineLvl w:val="1"/>
        <w:rPr>
          <w:rFonts w:ascii="Times New Roman" w:eastAsia="Times New Roman" w:hAnsi="Times New Roman" w:cs="Times New Roman"/>
          <w:b/>
          <w:bCs/>
          <w:iCs/>
          <w:sz w:val="24"/>
          <w:szCs w:val="24"/>
          <w:lang w:val="sr-Cyrl-BA"/>
        </w:rPr>
      </w:pPr>
      <w:r w:rsidRPr="00F23862">
        <w:rPr>
          <w:rFonts w:ascii="Times New Roman" w:eastAsia="Times New Roman" w:hAnsi="Times New Roman" w:cs="Times New Roman"/>
          <w:b/>
          <w:bCs/>
          <w:iCs/>
          <w:sz w:val="24"/>
          <w:szCs w:val="24"/>
          <w:lang w:val="sr-Cyrl-BA"/>
        </w:rPr>
        <w:t>Banja Luka, mart 2025. godine</w:t>
      </w:r>
    </w:p>
    <w:p w:rsidR="00302723" w:rsidRPr="00F23862" w:rsidRDefault="00302723" w:rsidP="003B5E88">
      <w:pPr>
        <w:spacing w:after="0" w:line="240" w:lineRule="auto"/>
        <w:rPr>
          <w:rFonts w:ascii="Times New Roman" w:eastAsia="Times New Roman" w:hAnsi="Times New Roman" w:cs="Times New Roman"/>
          <w:b/>
          <w:bCs/>
          <w:iCs/>
          <w:sz w:val="24"/>
          <w:szCs w:val="24"/>
          <w:lang w:val="sr-Cyrl-BA"/>
        </w:rPr>
      </w:pPr>
      <w:r w:rsidRPr="00F23862">
        <w:rPr>
          <w:rFonts w:ascii="Times New Roman" w:eastAsia="Times New Roman" w:hAnsi="Times New Roman" w:cs="Times New Roman"/>
          <w:b/>
          <w:bCs/>
          <w:iCs/>
          <w:sz w:val="24"/>
          <w:szCs w:val="24"/>
          <w:lang w:val="sr-Cyrl-BA"/>
        </w:rPr>
        <w:br w:type="page"/>
      </w:r>
    </w:p>
    <w:p w:rsidR="00302723" w:rsidRPr="00F23862" w:rsidRDefault="00302723" w:rsidP="003B5E88">
      <w:pPr>
        <w:spacing w:after="0" w:line="240" w:lineRule="auto"/>
        <w:jc w:val="right"/>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lastRenderedPageBreak/>
        <w:t>Nacrt</w:t>
      </w:r>
    </w:p>
    <w:p w:rsidR="00302723" w:rsidRPr="00F23862" w:rsidRDefault="00302723" w:rsidP="003B5E88">
      <w:pPr>
        <w:spacing w:after="0" w:line="240" w:lineRule="auto"/>
        <w:jc w:val="center"/>
        <w:rPr>
          <w:rFonts w:ascii="Times New Roman" w:eastAsia="MS Mincho" w:hAnsi="Times New Roman" w:cs="Times New Roman"/>
          <w:b/>
          <w:sz w:val="28"/>
          <w:szCs w:val="28"/>
          <w:lang w:val="sr-Cyrl-BA"/>
        </w:rPr>
      </w:pPr>
    </w:p>
    <w:p w:rsidR="00302723" w:rsidRPr="00F23862" w:rsidRDefault="00302723" w:rsidP="003B5E88">
      <w:pPr>
        <w:spacing w:after="0" w:line="240" w:lineRule="auto"/>
        <w:jc w:val="center"/>
        <w:rPr>
          <w:rFonts w:ascii="Times New Roman" w:eastAsia="MS Mincho" w:hAnsi="Times New Roman" w:cs="Times New Roman"/>
          <w:b/>
          <w:sz w:val="28"/>
          <w:szCs w:val="28"/>
          <w:lang w:val="sr-Cyrl-BA"/>
        </w:rPr>
      </w:pPr>
      <w:r w:rsidRPr="00F23862">
        <w:rPr>
          <w:rFonts w:ascii="Times New Roman" w:eastAsia="MS Mincho" w:hAnsi="Times New Roman" w:cs="Times New Roman"/>
          <w:b/>
          <w:sz w:val="28"/>
          <w:szCs w:val="28"/>
          <w:lang w:val="sr-Cyrl-BA"/>
        </w:rPr>
        <w:t>ZAKON</w:t>
      </w:r>
    </w:p>
    <w:p w:rsidR="00302723" w:rsidRPr="00F23862" w:rsidRDefault="00302723" w:rsidP="003B5E88">
      <w:pPr>
        <w:spacing w:after="0" w:line="240" w:lineRule="auto"/>
        <w:jc w:val="center"/>
        <w:rPr>
          <w:rFonts w:ascii="Times New Roman" w:eastAsia="MS Mincho" w:hAnsi="Times New Roman" w:cs="Times New Roman"/>
          <w:b/>
          <w:sz w:val="28"/>
          <w:szCs w:val="28"/>
          <w:lang w:val="sr-Cyrl-BA"/>
        </w:rPr>
      </w:pPr>
      <w:r w:rsidRPr="00F23862">
        <w:rPr>
          <w:rFonts w:ascii="Times New Roman" w:eastAsia="MS Mincho" w:hAnsi="Times New Roman" w:cs="Times New Roman"/>
          <w:b/>
          <w:sz w:val="28"/>
          <w:szCs w:val="28"/>
          <w:lang w:val="sr-Cyrl-BA"/>
        </w:rPr>
        <w:t xml:space="preserve">O IZMJENAMA I DOPUNAMA </w:t>
      </w:r>
      <w:r w:rsidRPr="00F23862">
        <w:rPr>
          <w:rFonts w:ascii="Times New Roman" w:eastAsia="Times New Roman" w:hAnsi="Times New Roman" w:cs="Times New Roman"/>
          <w:b/>
          <w:sz w:val="28"/>
          <w:szCs w:val="28"/>
          <w:lang w:val="sr-Cyrl-BA"/>
        </w:rPr>
        <w:t>ZAKONA O DOBROVOLJNIM PENZIJSKIM FONDOVIMA I PENZIJSKIM PLANOVIMA</w:t>
      </w:r>
    </w:p>
    <w:p w:rsidR="00302723" w:rsidRPr="00F23862" w:rsidRDefault="00302723" w:rsidP="003B5E88">
      <w:pPr>
        <w:spacing w:after="0" w:line="240" w:lineRule="auto"/>
        <w:jc w:val="center"/>
        <w:rPr>
          <w:rFonts w:ascii="Calibri" w:eastAsia="Times New Roman" w:hAnsi="Calibri" w:cs="Calibri"/>
          <w:sz w:val="24"/>
          <w:szCs w:val="24"/>
          <w:lang w:val="sr-Cyrl-BA"/>
        </w:rPr>
      </w:pPr>
    </w:p>
    <w:p w:rsidR="00302723" w:rsidRPr="00F23862" w:rsidRDefault="00302723" w:rsidP="003B5E88">
      <w:pPr>
        <w:spacing w:after="0" w:line="240" w:lineRule="auto"/>
        <w:jc w:val="center"/>
        <w:rPr>
          <w:rFonts w:ascii="Calibri" w:eastAsia="Times New Roman" w:hAnsi="Calibri" w:cs="Calibri"/>
          <w:sz w:val="24"/>
          <w:szCs w:val="24"/>
          <w:lang w:val="sr-Cyrl-BA"/>
        </w:rPr>
      </w:pPr>
    </w:p>
    <w:p w:rsidR="00302723" w:rsidRPr="00F23862" w:rsidRDefault="00302723" w:rsidP="003B5E88">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w:t>
      </w:r>
    </w:p>
    <w:p w:rsidR="00302723" w:rsidRPr="00F23862" w:rsidRDefault="00302723" w:rsidP="003B5E88">
      <w:pPr>
        <w:spacing w:after="0" w:line="240" w:lineRule="auto"/>
        <w:ind w:firstLine="450"/>
        <w:jc w:val="both"/>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U Zakonu o dobrovoljnim penzijskim fondovima i penzijskim planovima („Službeni glasnik Republike Srpske“, br. 13/09 i 107/19) u članu 3. tačka p) mijenja se i glasi:</w:t>
      </w: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„p) kvalifikovano učešće – kada jedno lice ima:</w:t>
      </w: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1) samo ili sa jednim ili više drugih lica koja su sa njim povezana ili zajednički djeluju, direktno ili indirektno, 10% ili više vlasništva nad kapitalom ili učešća u glasačkim pravima, tog pravnog lica ili </w:t>
      </w: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2) mogućnost efektivnog vršenja uticaja na upravljanje pravnim licem ili na poslovnu politiku tog lica,“.</w:t>
      </w: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U tački ć) riječ: „posrednik“ zamjenjuje se riječju: „zastupnik“.</w:t>
      </w: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p>
    <w:p w:rsidR="00302723" w:rsidRPr="00F23862" w:rsidRDefault="00302723" w:rsidP="003B5E88">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2.</w:t>
      </w:r>
    </w:p>
    <w:p w:rsidR="00302723" w:rsidRPr="00F23862" w:rsidRDefault="00302723" w:rsidP="003B5E88">
      <w:pPr>
        <w:spacing w:after="0" w:line="240" w:lineRule="auto"/>
        <w:ind w:firstLine="450"/>
        <w:jc w:val="both"/>
        <w:rPr>
          <w:rFonts w:ascii="Times New Roman" w:eastAsia="MS Mincho"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U članu 4. poslije stava 7. dodaje se novi stav 8, koji glasi:</w:t>
      </w:r>
    </w:p>
    <w:p w:rsidR="00302723" w:rsidRPr="00F23862" w:rsidRDefault="00302723" w:rsidP="003B5E88">
      <w:pPr>
        <w:spacing w:after="0" w:line="240" w:lineRule="auto"/>
        <w:jc w:val="both"/>
        <w:rPr>
          <w:rFonts w:ascii="Times New Roman" w:hAnsi="Times New Roman" w:cs="Times New Roman"/>
          <w:sz w:val="24"/>
          <w:szCs w:val="24"/>
          <w:shd w:val="clear" w:color="auto" w:fill="FCFCFC"/>
          <w:lang w:val="sr-Cyrl-BA"/>
        </w:rPr>
      </w:pPr>
      <w:r w:rsidRPr="00F23862">
        <w:rPr>
          <w:rFonts w:ascii="Times New Roman" w:eastAsia="MS Mincho" w:hAnsi="Times New Roman" w:cs="Times New Roman"/>
          <w:sz w:val="24"/>
          <w:szCs w:val="24"/>
          <w:lang w:val="sr-Cyrl-BA"/>
        </w:rPr>
        <w:tab/>
        <w:t xml:space="preserve">„(8) </w:t>
      </w:r>
      <w:r w:rsidRPr="00F23862">
        <w:rPr>
          <w:rFonts w:ascii="Times New Roman" w:hAnsi="Times New Roman" w:cs="Times New Roman"/>
          <w:sz w:val="24"/>
          <w:szCs w:val="24"/>
          <w:shd w:val="clear" w:color="auto" w:fill="FCFCFC"/>
          <w:lang w:val="sr-Cyrl-BA"/>
        </w:rPr>
        <w:t>Izuzetno od stava 3. ovog člana, domaća i strana fizička lica mogu imati do 10% učešće u kapitalu ili glasačkim pravima društva za upravljanje.“</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3.</w:t>
      </w: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U članu 5. u stavu 1. poslije riječi: „obavlja“ dodaje se riječ: „isključivo“.</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 xml:space="preserve">Stav 5. mijenja se i glasi: </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„(5) Izuzetno od stava 1. ovog člana, društvo za upravljanje može osnovati i upravljati otvorenim investicionim fondom sa javnom ponudom, osnovanim u skladu sa zakonom kojim se uređuje poslovanje investicionih fondova i pod uslovom da za to dobije dozvolu nadležnog regulatora.“</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4.</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U članu 7. stav 1. mijenja se i glasi:</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„(1) Osnovni kapital društva za upravljanje, prilikom osnivanja, iznosi najmanje 2.000.000 konvertibilnih maraka (KM) i mora biti uplaćen u cijelosti u novcu prilikom osnivanja, na račun u banci koja posluje u Republici Srpskoj.“</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Poslije stava 7. dodaje se novi stav 8. koji glasi:</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„(8) Minimalan osnovni kapital iz stava 1. ovog člana, nakon isteka perioda od tri godine od dana stupanja na snagu ovog zakona, ne može biti manji od 3.000.000 KM.“</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br w:type="page"/>
      </w: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lastRenderedPageBreak/>
        <w:t>Član 5.</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U članu 10. u stavu 1. tačka v) mijenja se i glasi:</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„v)</w:t>
      </w:r>
      <w:r w:rsidRPr="00F23862">
        <w:rPr>
          <w:rFonts w:ascii="Times New Roman" w:hAnsi="Times New Roman" w:cs="Times New Roman"/>
          <w:sz w:val="24"/>
          <w:szCs w:val="24"/>
          <w:lang w:val="sr-Cyrl-BA"/>
        </w:rPr>
        <w:t xml:space="preserve"> listu osnivača, njihove identifikacione podatke i podatke o poslovnoj reputaciji, finansijskom i imovinskom stanju, te nominalni iznos i postotak akcija koje pripadaju akcionarima,“.</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 xml:space="preserve">U tački d) </w:t>
      </w:r>
      <w:r w:rsidRPr="00F23862">
        <w:rPr>
          <w:rFonts w:ascii="Times New Roman" w:hAnsi="Times New Roman" w:cs="Times New Roman"/>
          <w:sz w:val="24"/>
          <w:szCs w:val="24"/>
          <w:shd w:val="clear" w:color="auto" w:fill="FCFCFC"/>
          <w:lang w:val="sr-Cyrl-BA"/>
        </w:rPr>
        <w:t xml:space="preserve">u </w:t>
      </w:r>
      <w:proofErr w:type="spellStart"/>
      <w:r w:rsidRPr="00F23862">
        <w:rPr>
          <w:rFonts w:ascii="Times New Roman" w:hAnsi="Times New Roman" w:cs="Times New Roman"/>
          <w:sz w:val="24"/>
          <w:szCs w:val="24"/>
          <w:shd w:val="clear" w:color="auto" w:fill="FCFCFC"/>
          <w:lang w:val="sr-Cyrl-BA"/>
        </w:rPr>
        <w:t>podtački</w:t>
      </w:r>
      <w:proofErr w:type="spellEnd"/>
      <w:r w:rsidRPr="00F23862">
        <w:rPr>
          <w:rFonts w:ascii="Times New Roman" w:hAnsi="Times New Roman" w:cs="Times New Roman"/>
          <w:sz w:val="24"/>
          <w:szCs w:val="24"/>
          <w:shd w:val="clear" w:color="auto" w:fill="FCFCFC"/>
          <w:lang w:val="sr-Cyrl-BA"/>
        </w:rPr>
        <w:t xml:space="preserve"> 4) poslije riječi: „poslovanja“ dodaje se zapeta, a riječ: „i“ briše se.</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 xml:space="preserve">U </w:t>
      </w:r>
      <w:proofErr w:type="spellStart"/>
      <w:r w:rsidRPr="00F23862">
        <w:rPr>
          <w:rFonts w:ascii="Times New Roman" w:hAnsi="Times New Roman" w:cs="Times New Roman"/>
          <w:sz w:val="24"/>
          <w:szCs w:val="24"/>
          <w:lang w:val="sr-Cyrl-BA"/>
        </w:rPr>
        <w:t>podtački</w:t>
      </w:r>
      <w:proofErr w:type="spellEnd"/>
      <w:r w:rsidRPr="00F23862">
        <w:rPr>
          <w:rFonts w:ascii="Times New Roman" w:hAnsi="Times New Roman" w:cs="Times New Roman"/>
          <w:sz w:val="24"/>
          <w:szCs w:val="24"/>
          <w:lang w:val="sr-Cyrl-BA"/>
        </w:rPr>
        <w:t xml:space="preserve"> 5) poslije riječi: „mjeseci“ dodaju se zapeta i tri nove </w:t>
      </w:r>
      <w:proofErr w:type="spellStart"/>
      <w:r w:rsidRPr="00F23862">
        <w:rPr>
          <w:rFonts w:ascii="Times New Roman" w:hAnsi="Times New Roman" w:cs="Times New Roman"/>
          <w:sz w:val="24"/>
          <w:szCs w:val="24"/>
          <w:lang w:val="sr-Cyrl-BA"/>
        </w:rPr>
        <w:t>podt</w:t>
      </w:r>
      <w:proofErr w:type="spellEnd"/>
      <w:r w:rsidRPr="00F23862">
        <w:rPr>
          <w:rFonts w:ascii="Times New Roman" w:hAnsi="Times New Roman" w:cs="Times New Roman"/>
          <w:sz w:val="24"/>
          <w:szCs w:val="24"/>
          <w:lang w:val="sr-Cyrl-BA"/>
        </w:rPr>
        <w:t>. 6), 7) i 8), koje glase:</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„6) dokaz da lice u posljednje tri godine nije bilo član uprave, nadzornog odbora ili nosilac posebnih ovlašćenja u pravnom licu nad kojim je sproveden postupak prinudne likvidacije, odnosno stečaja,</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 xml:space="preserve">7) dokaz da lice nije </w:t>
      </w:r>
      <w:r w:rsidRPr="00F23862">
        <w:rPr>
          <w:rFonts w:ascii="Times New Roman" w:eastAsia="Calibri" w:hAnsi="Times New Roman" w:cs="Times New Roman"/>
          <w:sz w:val="24"/>
          <w:szCs w:val="24"/>
          <w:lang w:val="sr-Cyrl-BA"/>
        </w:rPr>
        <w:t>pravosnažno osuđeno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i prekršaje utvrđene zakonima kojima se uređuju tržište hartija od vrijednosti, djelatnost osiguranja i penzijskog osiguranja, djelatnost banaka i drugih finansijskih institucija, a koja ga čine nepodobnim za osnivanje društva za upravljanje,</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8) spisak pravnih lica u kojima fizičko lice ima učešće“.</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Stav 3. mijenja se i glasi:</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 xml:space="preserve">„(3) Agencija </w:t>
      </w:r>
      <w:r w:rsidRPr="00F23862">
        <w:rPr>
          <w:rFonts w:ascii="Times New Roman" w:eastAsia="Calibri" w:hAnsi="Times New Roman" w:cs="Times New Roman"/>
          <w:sz w:val="24"/>
          <w:szCs w:val="24"/>
          <w:lang w:val="sr-Cyrl-BA"/>
        </w:rPr>
        <w:t>propisuje uslove i dodatnu dokumentaciju koja se prilaže uz zahtjev za izdavanje dozvole za rad.“</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6.</w:t>
      </w: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14. mijenja se i glasi:</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„(1) Lice ili lica koja zajednički djeluju, a koja namjeravaju steći akcije društva za upravljanje na osnovu kojih pojedinačno ili zajedno, direktno ili indirektno, stiču kvalifikovano učešće u društvu za upravljanje, dužni su podnijeti Agenciji pismeni zahtjev za izdavanje prethodne saglasnosti za ovo sticanje.</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(2) Lice koje je steklo kvalifikovano učešće u društvu za upravljanje dužno je da dobije prethodnu saglasnost Agencije za svako dalje direktno ili indirektno povećanje učešća u kapitalu ili glasačkim pravima, kojim se stiče ili prelazi 20%, 33% i 50% učešća u kapitalu ili glasačkim pravima u društvu za upravljanje.</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 xml:space="preserve">(3) Lice koje je dobilo prethodnu saglasnost Agencije iz </w:t>
      </w:r>
      <w:proofErr w:type="spellStart"/>
      <w:r w:rsidRPr="00F23862">
        <w:rPr>
          <w:rFonts w:ascii="Times New Roman" w:hAnsi="Times New Roman" w:cs="Times New Roman"/>
          <w:sz w:val="24"/>
          <w:szCs w:val="24"/>
          <w:shd w:val="clear" w:color="auto" w:fill="FCFCFC"/>
          <w:lang w:val="sr-Cyrl-BA"/>
        </w:rPr>
        <w:t>st</w:t>
      </w:r>
      <w:proofErr w:type="spellEnd"/>
      <w:r w:rsidRPr="00F23862">
        <w:rPr>
          <w:rFonts w:ascii="Times New Roman" w:hAnsi="Times New Roman" w:cs="Times New Roman"/>
          <w:sz w:val="24"/>
          <w:szCs w:val="24"/>
          <w:shd w:val="clear" w:color="auto" w:fill="FCFCFC"/>
          <w:lang w:val="sr-Cyrl-BA"/>
        </w:rPr>
        <w:t>. 1. i 2. ovog člana, dužno je da u roku od godinu dana od dana donošenja rješenja o davanju prethodne saglasnosti stekne kvalifikovano učešće u društvu za upravljanje i o tome obavijesti Agenciju u roku od 15 dana od dana sticanja.</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(4) Saglasnost za sticanje kvalifikovanog učešća prestaje da važi istekom roka za sticanje iz stava 3. ovog člana, a lice koje je dobilo saglasnost, a nije počelo ili nije dovršilo sticanje do nivoa učešća za koje je dobilo saglasnost, dužno je da pribavi novu saglasnost ako namjerava da nastavi sticanje.</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t>(5) Agencija odlučuje o davanju saglasnosti za sticanje akcija u roku utvrđenom zakonom kojim se uređuje opšti upravni postupak.</w:t>
      </w:r>
      <w:r w:rsidRPr="00F23862">
        <w:rPr>
          <w:rFonts w:ascii="Times New Roman" w:hAnsi="Times New Roman" w:cs="Times New Roman"/>
          <w:sz w:val="24"/>
          <w:szCs w:val="24"/>
          <w:shd w:val="clear" w:color="auto" w:fill="FCFCFC"/>
          <w:lang w:val="sr-Cyrl-BA"/>
        </w:rPr>
        <w:tab/>
      </w:r>
      <w:r w:rsidRPr="00F23862">
        <w:rPr>
          <w:rFonts w:ascii="Times New Roman" w:hAnsi="Times New Roman" w:cs="Times New Roman"/>
          <w:sz w:val="24"/>
          <w:szCs w:val="24"/>
          <w:shd w:val="clear" w:color="auto" w:fill="FCFCFC"/>
          <w:lang w:val="sr-Cyrl-BA"/>
        </w:rPr>
        <w:tab/>
      </w:r>
      <w:r w:rsidRPr="00F23862">
        <w:rPr>
          <w:rFonts w:ascii="Times New Roman" w:hAnsi="Times New Roman" w:cs="Times New Roman"/>
          <w:sz w:val="24"/>
          <w:szCs w:val="24"/>
          <w:shd w:val="clear" w:color="auto" w:fill="FCFCFC"/>
          <w:lang w:val="sr-Cyrl-BA"/>
        </w:rPr>
        <w:tab/>
      </w:r>
      <w:r w:rsidRPr="00F23862">
        <w:rPr>
          <w:rFonts w:ascii="Times New Roman" w:hAnsi="Times New Roman" w:cs="Times New Roman"/>
          <w:sz w:val="24"/>
          <w:szCs w:val="24"/>
          <w:shd w:val="clear" w:color="auto" w:fill="FCFCFC"/>
          <w:lang w:val="sr-Cyrl-BA"/>
        </w:rPr>
        <w:tab/>
      </w:r>
      <w:r w:rsidRPr="00F23862">
        <w:rPr>
          <w:rFonts w:ascii="Times New Roman" w:hAnsi="Times New Roman" w:cs="Times New Roman"/>
          <w:sz w:val="24"/>
          <w:szCs w:val="24"/>
          <w:shd w:val="clear" w:color="auto" w:fill="FCFCFC"/>
          <w:lang w:val="sr-Cyrl-BA"/>
        </w:rPr>
        <w:tab/>
      </w:r>
      <w:r w:rsidRPr="00F23862">
        <w:rPr>
          <w:rFonts w:ascii="Times New Roman" w:hAnsi="Times New Roman" w:cs="Times New Roman"/>
          <w:sz w:val="24"/>
          <w:szCs w:val="24"/>
          <w:shd w:val="clear" w:color="auto" w:fill="FCFCFC"/>
          <w:lang w:val="sr-Cyrl-BA"/>
        </w:rPr>
        <w:tab/>
        <w:t xml:space="preserve">(6) Prije svake transakcije akcijama ili udjelima društva za upravljanje na koju se ne odnose odredbe iz </w:t>
      </w:r>
      <w:proofErr w:type="spellStart"/>
      <w:r w:rsidRPr="00F23862">
        <w:rPr>
          <w:rFonts w:ascii="Times New Roman" w:hAnsi="Times New Roman" w:cs="Times New Roman"/>
          <w:sz w:val="24"/>
          <w:szCs w:val="24"/>
          <w:shd w:val="clear" w:color="auto" w:fill="FCFCFC"/>
          <w:lang w:val="sr-Cyrl-BA"/>
        </w:rPr>
        <w:t>st</w:t>
      </w:r>
      <w:proofErr w:type="spellEnd"/>
      <w:r w:rsidRPr="00F23862">
        <w:rPr>
          <w:rFonts w:ascii="Times New Roman" w:hAnsi="Times New Roman" w:cs="Times New Roman"/>
          <w:sz w:val="24"/>
          <w:szCs w:val="24"/>
          <w:shd w:val="clear" w:color="auto" w:fill="FCFCFC"/>
          <w:lang w:val="sr-Cyrl-BA"/>
        </w:rPr>
        <w:t>. 1. i 2. ovog člana, društvo za upravljanje dužno je da obavijesti Agenciju.“</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lastRenderedPageBreak/>
        <w:t>Član 7.</w:t>
      </w: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Poslije člana 14. dodaju se nazivi članova i novi </w:t>
      </w:r>
      <w:proofErr w:type="spellStart"/>
      <w:r w:rsidRPr="00F23862">
        <w:rPr>
          <w:rFonts w:ascii="Times New Roman" w:hAnsi="Times New Roman" w:cs="Times New Roman"/>
          <w:sz w:val="24"/>
          <w:szCs w:val="24"/>
          <w:shd w:val="clear" w:color="auto" w:fill="FCFCFC"/>
          <w:lang w:val="sr-Cyrl-BA"/>
        </w:rPr>
        <w:t>čl</w:t>
      </w:r>
      <w:proofErr w:type="spellEnd"/>
      <w:r w:rsidRPr="00F23862">
        <w:rPr>
          <w:rFonts w:ascii="Times New Roman" w:hAnsi="Times New Roman" w:cs="Times New Roman"/>
          <w:sz w:val="24"/>
          <w:szCs w:val="24"/>
          <w:shd w:val="clear" w:color="auto" w:fill="FCFCFC"/>
          <w:lang w:val="sr-Cyrl-BA"/>
        </w:rPr>
        <w:t>. 14a, 14b, 14v, 14g. i 14d, koji glase:</w:t>
      </w:r>
    </w:p>
    <w:p w:rsidR="00302723" w:rsidRPr="00F23862"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hAnsi="Times New Roman" w:cs="Times New Roman"/>
          <w:sz w:val="24"/>
          <w:szCs w:val="24"/>
          <w:shd w:val="clear" w:color="auto" w:fill="FCFCFC"/>
          <w:lang w:val="sr-Cyrl-BA"/>
        </w:rPr>
        <w:t>„</w:t>
      </w:r>
      <w:r w:rsidRPr="00F23862">
        <w:rPr>
          <w:rFonts w:ascii="Times New Roman" w:eastAsia="Calibri" w:hAnsi="Times New Roman" w:cs="Times New Roman"/>
          <w:sz w:val="24"/>
          <w:szCs w:val="24"/>
          <w:lang w:val="sr-Cyrl-BA"/>
        </w:rPr>
        <w:t>Kriterijumi za sticanje kvalifikovanog učešća</w:t>
      </w:r>
    </w:p>
    <w:p w:rsidR="00302723" w:rsidRPr="00F23862" w:rsidRDefault="00302723" w:rsidP="003B5E88">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14a.</w:t>
      </w:r>
    </w:p>
    <w:p w:rsidR="00302723" w:rsidRPr="00F23862" w:rsidRDefault="00302723" w:rsidP="003B5E88">
      <w:pPr>
        <w:spacing w:after="0" w:line="240" w:lineRule="auto"/>
        <w:ind w:firstLine="360"/>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(1) U postupku odlučivanja o izdavanju prethodne saglasnosti za sticanje kvalifikovanog učešća Agencija posebno cijeni podobnost i finansijsko stanje podnosioca zahtjeva, njegove upravljačke sposobnosti i uticaj na društvo za upravljanje na osnovu sljedećih kriterijuma: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a) poslovne reputacije i ugleda koji se cijene u odnosu na njegove finansijske i poslovne aktivnosti, te činjenice da li je nad imovinom podnosioca zahtjeva bio otvoren stečajni postupak,</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b) da li je sticalac pravosnažno osuđen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i prekršaje utvrđene zakonima kojima se uređuje tržište hartija od vrijednosti, djelatnost osiguranja i penzijskog osiguranja, djelatnost banaka i drugih finansijskih institucija, a koja ga čine nepodobnim za sticanje kvalifikovanog učešća,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v) procjene upravljačkih sposobnosti, znanja i vještina sticaoca kvalifikovanog učešća, kao i ugleda, odgovarajućih profesionalnih sposobnosti i iskustva lica koja će nakon sticanja kvalifikovanog učešća podnosilac zahtjeva predložiti da vode poslove društva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g) neposredno ili posredno vlasništvo drugih lica u tom licu, kao i svako neposredno ili posredno vlasništvo tog lica u drugim licima, odnosno da bliska povezanost društva za upravljanje s drugim licima po osnovu tog sticanja, odnosno uvećanja ne može ugroziti stabilnost i sigurnost poslovanja društva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d) finansijskog stanja podnosioca zahtjeva i njegovog uticaja na poslovanje društva za upravljanje ukoliko se saglasnost izda,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đ) pokazatelja koji mogu biti od značaja za ocjenu uticaja podnosioca zahtjeva na upravljanje rizicima u društvu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e) postojanja opravdanih razloga za sumnju, u skladu sa propisima o sprečavanju pranja novca i finansiranja terorističkih aktivnosti, da se u vezi sa sticanjem kvalifikovanog učešća sprovodi ili namjerava sprovesti pranje novca ili finansiranje terorističkih aktivnosti ili to sticanje može uticati na povećanje rizika od pranja novca ili finansiranja terorističkih aktivnosti,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ž) mogućnosti društva za upravljanje da ispunjava uslove propisane ovim zakonom i podzakonskim propisima, a posebno da li grupa čiji član treba da postane društvo za upravljanje ima vlasničku strukturu koja omogućava sprovođenje efikasnog nadzora i razmjenu informacija između nadležnih organa i određivanje podjele odgovornosti između nadležnih organa.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 xml:space="preserve">(2) Ako se sticanjem kvalifikovanog učešća omogućava značajan uticaj ili kontrola nad poslovanjem društva za upravljanje, budući </w:t>
      </w:r>
      <w:proofErr w:type="spellStart"/>
      <w:r w:rsidRPr="00F23862">
        <w:rPr>
          <w:rFonts w:ascii="Times New Roman" w:eastAsia="Times New Roman" w:hAnsi="Times New Roman" w:cs="Times New Roman"/>
          <w:spacing w:val="-1"/>
          <w:sz w:val="24"/>
          <w:szCs w:val="24"/>
          <w:lang w:val="sr-Cyrl-BA"/>
        </w:rPr>
        <w:t>sticatelj</w:t>
      </w:r>
      <w:proofErr w:type="spellEnd"/>
      <w:r w:rsidRPr="00F23862">
        <w:rPr>
          <w:rFonts w:ascii="Times New Roman" w:eastAsia="Times New Roman" w:hAnsi="Times New Roman" w:cs="Times New Roman"/>
          <w:spacing w:val="-1"/>
          <w:sz w:val="24"/>
          <w:szCs w:val="24"/>
          <w:lang w:val="sr-Cyrl-BA"/>
        </w:rPr>
        <w:t xml:space="preserve"> dužan je da uz zahtjev za izdavanje odobrenja za sticanje kvalifikovanog udjela u društvu za upravljanje priloži 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a) poslovni plan društva za upravljanje za naredne tri poslovne godine,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b) planirane promjene u organizacionoj, upravljačkoj i kadrovskoj strukturi društva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lastRenderedPageBreak/>
        <w:t>v) plan aktivnosti na izradi novih ili izmjeni postojećih internih akata društva za upravljanje 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g) plan aktivnosti na izmjeni postojeće ili uvođenje novih informacionih tehnologija društva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(3) Agencija je obavezna da odbije zahtjev za izdavanje saglasnosti za sticanje kvalifikovanog učešća ako:</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a) podnosilac zahtjeva ne ispunjava kriterijume za ocjenu podobnosti i finansijskog stanja propisane </w:t>
      </w:r>
      <w:proofErr w:type="spellStart"/>
      <w:r w:rsidRPr="00F23862">
        <w:rPr>
          <w:rFonts w:ascii="Times New Roman" w:eastAsia="Calibri" w:hAnsi="Times New Roman" w:cs="Times New Roman"/>
          <w:sz w:val="24"/>
          <w:szCs w:val="24"/>
          <w:lang w:val="sr-Cyrl-BA"/>
        </w:rPr>
        <w:t>st</w:t>
      </w:r>
      <w:proofErr w:type="spellEnd"/>
      <w:r w:rsidRPr="00F23862">
        <w:rPr>
          <w:rFonts w:ascii="Times New Roman" w:eastAsia="Calibri" w:hAnsi="Times New Roman" w:cs="Times New Roman"/>
          <w:sz w:val="24"/>
          <w:szCs w:val="24"/>
          <w:lang w:val="sr-Cyrl-BA"/>
        </w:rPr>
        <w:t>. 1. i 2. ovog člana i propisima Agencije,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b) nije moguće utvrditi porijeklo sredstava kojima podnosilac zahtjeva namjerava da stekne kvalifikovano učešće, ili nije </w:t>
      </w:r>
      <w:r w:rsidRPr="00F23862">
        <w:rPr>
          <w:rFonts w:ascii="Times New Roman" w:eastAsia="Times New Roman" w:hAnsi="Times New Roman" w:cs="Times New Roman"/>
          <w:sz w:val="24"/>
          <w:szCs w:val="24"/>
          <w:lang w:val="sr-Cyrl-BA"/>
        </w:rPr>
        <w:t>m</w:t>
      </w:r>
      <w:r w:rsidRPr="00F23862">
        <w:rPr>
          <w:rFonts w:ascii="Times New Roman" w:eastAsia="Times New Roman" w:hAnsi="Times New Roman" w:cs="Times New Roman"/>
          <w:spacing w:val="-3"/>
          <w:sz w:val="24"/>
          <w:szCs w:val="24"/>
          <w:lang w:val="sr-Cyrl-BA"/>
        </w:rPr>
        <w:t>o</w:t>
      </w:r>
      <w:r w:rsidRPr="00F23862">
        <w:rPr>
          <w:rFonts w:ascii="Times New Roman" w:eastAsia="Times New Roman" w:hAnsi="Times New Roman" w:cs="Times New Roman"/>
          <w:spacing w:val="1"/>
          <w:sz w:val="24"/>
          <w:szCs w:val="24"/>
          <w:lang w:val="sr-Cyrl-BA"/>
        </w:rPr>
        <w:t>guće</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t</w:t>
      </w:r>
      <w:r w:rsidRPr="00F23862">
        <w:rPr>
          <w:rFonts w:ascii="Times New Roman" w:eastAsia="Times New Roman" w:hAnsi="Times New Roman" w:cs="Times New Roman"/>
          <w:spacing w:val="-2"/>
          <w:sz w:val="24"/>
          <w:szCs w:val="24"/>
          <w:lang w:val="sr-Cyrl-BA"/>
        </w:rPr>
        <w:t>v</w:t>
      </w:r>
      <w:r w:rsidRPr="00F23862">
        <w:rPr>
          <w:rFonts w:ascii="Times New Roman" w:eastAsia="Times New Roman" w:hAnsi="Times New Roman" w:cs="Times New Roman"/>
          <w:sz w:val="24"/>
          <w:szCs w:val="24"/>
          <w:lang w:val="sr-Cyrl-BA"/>
        </w:rPr>
        <w:t>rditi</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ne</w:t>
      </w:r>
      <w:r w:rsidRPr="00F23862">
        <w:rPr>
          <w:rFonts w:ascii="Times New Roman" w:eastAsia="Times New Roman" w:hAnsi="Times New Roman" w:cs="Times New Roman"/>
          <w:spacing w:val="-1"/>
          <w:sz w:val="24"/>
          <w:szCs w:val="24"/>
          <w:lang w:val="sr-Cyrl-BA"/>
        </w:rPr>
        <w:t>p</w:t>
      </w:r>
      <w:r w:rsidRPr="00F23862">
        <w:rPr>
          <w:rFonts w:ascii="Times New Roman" w:eastAsia="Times New Roman" w:hAnsi="Times New Roman" w:cs="Times New Roman"/>
          <w:sz w:val="24"/>
          <w:szCs w:val="24"/>
          <w:lang w:val="sr-Cyrl-BA"/>
        </w:rPr>
        <w:t>osredno</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ili</w:t>
      </w:r>
      <w:r w:rsidRPr="00F23862">
        <w:rPr>
          <w:rFonts w:ascii="Times New Roman" w:eastAsia="Times New Roman" w:hAnsi="Times New Roman" w:cs="Times New Roman"/>
          <w:spacing w:val="11"/>
          <w:sz w:val="24"/>
          <w:szCs w:val="24"/>
          <w:lang w:val="sr-Cyrl-BA"/>
        </w:rPr>
        <w:t xml:space="preserve"> </w:t>
      </w:r>
      <w:r w:rsidRPr="00F23862">
        <w:rPr>
          <w:rFonts w:ascii="Times New Roman" w:eastAsia="Times New Roman" w:hAnsi="Times New Roman" w:cs="Times New Roman"/>
          <w:sz w:val="24"/>
          <w:szCs w:val="24"/>
          <w:lang w:val="sr-Cyrl-BA"/>
        </w:rPr>
        <w:t>p</w:t>
      </w:r>
      <w:r w:rsidRPr="00F23862">
        <w:rPr>
          <w:rFonts w:ascii="Times New Roman" w:eastAsia="Times New Roman" w:hAnsi="Times New Roman" w:cs="Times New Roman"/>
          <w:spacing w:val="-3"/>
          <w:sz w:val="24"/>
          <w:szCs w:val="24"/>
          <w:lang w:val="sr-Cyrl-BA"/>
        </w:rPr>
        <w:t>o</w:t>
      </w:r>
      <w:r w:rsidRPr="00F23862">
        <w:rPr>
          <w:rFonts w:ascii="Times New Roman" w:eastAsia="Times New Roman" w:hAnsi="Times New Roman" w:cs="Times New Roman"/>
          <w:sz w:val="24"/>
          <w:szCs w:val="24"/>
          <w:lang w:val="sr-Cyrl-BA"/>
        </w:rPr>
        <w:t>sr</w:t>
      </w:r>
      <w:r w:rsidRPr="00F23862">
        <w:rPr>
          <w:rFonts w:ascii="Times New Roman" w:eastAsia="Times New Roman" w:hAnsi="Times New Roman" w:cs="Times New Roman"/>
          <w:spacing w:val="-2"/>
          <w:sz w:val="24"/>
          <w:szCs w:val="24"/>
          <w:lang w:val="sr-Cyrl-BA"/>
        </w:rPr>
        <w:t>e</w:t>
      </w:r>
      <w:r w:rsidRPr="00F23862">
        <w:rPr>
          <w:rFonts w:ascii="Times New Roman" w:eastAsia="Times New Roman" w:hAnsi="Times New Roman" w:cs="Times New Roman"/>
          <w:sz w:val="24"/>
          <w:szCs w:val="24"/>
          <w:lang w:val="sr-Cyrl-BA"/>
        </w:rPr>
        <w:t>dno</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pacing w:val="-2"/>
          <w:sz w:val="24"/>
          <w:szCs w:val="24"/>
          <w:lang w:val="sr-Cyrl-BA"/>
        </w:rPr>
        <w:t>l</w:t>
      </w:r>
      <w:r w:rsidRPr="00F23862">
        <w:rPr>
          <w:rFonts w:ascii="Times New Roman" w:eastAsia="Times New Roman" w:hAnsi="Times New Roman" w:cs="Times New Roman"/>
          <w:sz w:val="24"/>
          <w:szCs w:val="24"/>
          <w:lang w:val="sr-Cyrl-BA"/>
        </w:rPr>
        <w:t>asn</w:t>
      </w:r>
      <w:r w:rsidRPr="00F23862">
        <w:rPr>
          <w:rFonts w:ascii="Times New Roman" w:eastAsia="Times New Roman" w:hAnsi="Times New Roman" w:cs="Times New Roman"/>
          <w:spacing w:val="-1"/>
          <w:sz w:val="24"/>
          <w:szCs w:val="24"/>
          <w:lang w:val="sr-Cyrl-BA"/>
        </w:rPr>
        <w:t>i</w:t>
      </w:r>
      <w:r w:rsidRPr="00F23862">
        <w:rPr>
          <w:rFonts w:ascii="Times New Roman" w:eastAsia="Times New Roman" w:hAnsi="Times New Roman" w:cs="Times New Roman"/>
          <w:sz w:val="24"/>
          <w:szCs w:val="24"/>
          <w:lang w:val="sr-Cyrl-BA"/>
        </w:rPr>
        <w:t>št</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o</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z w:val="24"/>
          <w:szCs w:val="24"/>
          <w:lang w:val="sr-Cyrl-BA"/>
        </w:rPr>
        <w:t>dr</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gih</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z w:val="24"/>
          <w:szCs w:val="24"/>
          <w:lang w:val="sr-Cyrl-BA"/>
        </w:rPr>
        <w:t>li</w:t>
      </w:r>
      <w:r w:rsidRPr="00F23862">
        <w:rPr>
          <w:rFonts w:ascii="Times New Roman" w:eastAsia="Times New Roman" w:hAnsi="Times New Roman" w:cs="Times New Roman"/>
          <w:spacing w:val="-1"/>
          <w:sz w:val="24"/>
          <w:szCs w:val="24"/>
          <w:lang w:val="sr-Cyrl-BA"/>
        </w:rPr>
        <w:t>c</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u</w:t>
      </w:r>
      <w:r w:rsidRPr="00F23862">
        <w:rPr>
          <w:rFonts w:ascii="Times New Roman" w:eastAsia="Times New Roman" w:hAnsi="Times New Roman" w:cs="Times New Roman"/>
          <w:spacing w:val="9"/>
          <w:sz w:val="24"/>
          <w:szCs w:val="24"/>
          <w:lang w:val="sr-Cyrl-BA"/>
        </w:rPr>
        <w:t xml:space="preserve"> </w:t>
      </w:r>
      <w:r w:rsidRPr="00F23862">
        <w:rPr>
          <w:rFonts w:ascii="Times New Roman" w:eastAsia="Times New Roman" w:hAnsi="Times New Roman" w:cs="Times New Roman"/>
          <w:sz w:val="24"/>
          <w:szCs w:val="24"/>
          <w:lang w:val="sr-Cyrl-BA"/>
        </w:rPr>
        <w:t>podnosiocu zahtjeva,</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kao i</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svako</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z w:val="24"/>
          <w:szCs w:val="24"/>
          <w:lang w:val="sr-Cyrl-BA"/>
        </w:rPr>
        <w:t>ne</w:t>
      </w:r>
      <w:r w:rsidRPr="00F23862">
        <w:rPr>
          <w:rFonts w:ascii="Times New Roman" w:eastAsia="Times New Roman" w:hAnsi="Times New Roman" w:cs="Times New Roman"/>
          <w:spacing w:val="-1"/>
          <w:sz w:val="24"/>
          <w:szCs w:val="24"/>
          <w:lang w:val="sr-Cyrl-BA"/>
        </w:rPr>
        <w:t>p</w:t>
      </w:r>
      <w:r w:rsidRPr="00F23862">
        <w:rPr>
          <w:rFonts w:ascii="Times New Roman" w:eastAsia="Times New Roman" w:hAnsi="Times New Roman" w:cs="Times New Roman"/>
          <w:sz w:val="24"/>
          <w:szCs w:val="24"/>
          <w:lang w:val="sr-Cyrl-BA"/>
        </w:rPr>
        <w:t>osr</w:t>
      </w:r>
      <w:r w:rsidRPr="00F23862">
        <w:rPr>
          <w:rFonts w:ascii="Times New Roman" w:eastAsia="Times New Roman" w:hAnsi="Times New Roman" w:cs="Times New Roman"/>
          <w:spacing w:val="-2"/>
          <w:sz w:val="24"/>
          <w:szCs w:val="24"/>
          <w:lang w:val="sr-Cyrl-BA"/>
        </w:rPr>
        <w:t>e</w:t>
      </w:r>
      <w:r w:rsidRPr="00F23862">
        <w:rPr>
          <w:rFonts w:ascii="Times New Roman" w:eastAsia="Times New Roman" w:hAnsi="Times New Roman" w:cs="Times New Roman"/>
          <w:sz w:val="24"/>
          <w:szCs w:val="24"/>
          <w:lang w:val="sr-Cyrl-BA"/>
        </w:rPr>
        <w:t>dno</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ili posredno</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la</w:t>
      </w:r>
      <w:r w:rsidRPr="00F23862">
        <w:rPr>
          <w:rFonts w:ascii="Times New Roman" w:eastAsia="Times New Roman" w:hAnsi="Times New Roman" w:cs="Times New Roman"/>
          <w:spacing w:val="1"/>
          <w:sz w:val="24"/>
          <w:szCs w:val="24"/>
          <w:lang w:val="sr-Cyrl-BA"/>
        </w:rPr>
        <w:t>s</w:t>
      </w:r>
      <w:r w:rsidRPr="00F23862">
        <w:rPr>
          <w:rFonts w:ascii="Times New Roman" w:eastAsia="Times New Roman" w:hAnsi="Times New Roman" w:cs="Times New Roman"/>
          <w:sz w:val="24"/>
          <w:szCs w:val="24"/>
          <w:lang w:val="sr-Cyrl-BA"/>
        </w:rPr>
        <w:t>n</w:t>
      </w:r>
      <w:r w:rsidRPr="00F23862">
        <w:rPr>
          <w:rFonts w:ascii="Times New Roman" w:eastAsia="Times New Roman" w:hAnsi="Times New Roman" w:cs="Times New Roman"/>
          <w:spacing w:val="-4"/>
          <w:sz w:val="24"/>
          <w:szCs w:val="24"/>
          <w:lang w:val="sr-Cyrl-BA"/>
        </w:rPr>
        <w:t>i</w:t>
      </w:r>
      <w:r w:rsidRPr="00F23862">
        <w:rPr>
          <w:rFonts w:ascii="Times New Roman" w:eastAsia="Times New Roman" w:hAnsi="Times New Roman" w:cs="Times New Roman"/>
          <w:sz w:val="24"/>
          <w:szCs w:val="24"/>
          <w:lang w:val="sr-Cyrl-BA"/>
        </w:rPr>
        <w:t>št</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o</w:t>
      </w:r>
      <w:r w:rsidRPr="00F23862">
        <w:rPr>
          <w:rFonts w:ascii="Times New Roman" w:eastAsia="Times New Roman" w:hAnsi="Times New Roman" w:cs="Times New Roman"/>
          <w:spacing w:val="6"/>
          <w:sz w:val="24"/>
          <w:szCs w:val="24"/>
          <w:lang w:val="sr-Cyrl-BA"/>
        </w:rPr>
        <w:t xml:space="preserve"> podnosioca </w:t>
      </w:r>
      <w:r w:rsidRPr="00F23862">
        <w:rPr>
          <w:rFonts w:ascii="Times New Roman" w:eastAsia="Times New Roman" w:hAnsi="Times New Roman" w:cs="Times New Roman"/>
          <w:sz w:val="24"/>
          <w:szCs w:val="24"/>
          <w:lang w:val="sr-Cyrl-BA"/>
        </w:rPr>
        <w:t>u</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dr</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gim</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li</w:t>
      </w:r>
      <w:r w:rsidRPr="00F23862">
        <w:rPr>
          <w:rFonts w:ascii="Times New Roman" w:eastAsia="Times New Roman" w:hAnsi="Times New Roman" w:cs="Times New Roman"/>
          <w:spacing w:val="-1"/>
          <w:sz w:val="24"/>
          <w:szCs w:val="24"/>
          <w:lang w:val="sr-Cyrl-BA"/>
        </w:rPr>
        <w:t>c</w:t>
      </w:r>
      <w:r w:rsidRPr="00F23862">
        <w:rPr>
          <w:rFonts w:ascii="Times New Roman" w:eastAsia="Times New Roman" w:hAnsi="Times New Roman" w:cs="Times New Roman"/>
          <w:spacing w:val="2"/>
          <w:sz w:val="24"/>
          <w:szCs w:val="24"/>
          <w:lang w:val="sr-Cyrl-BA"/>
        </w:rPr>
        <w:t>i</w:t>
      </w:r>
      <w:r w:rsidRPr="00F23862">
        <w:rPr>
          <w:rFonts w:ascii="Times New Roman" w:eastAsia="Times New Roman" w:hAnsi="Times New Roman" w:cs="Times New Roman"/>
          <w:sz w:val="24"/>
          <w:szCs w:val="24"/>
          <w:lang w:val="sr-Cyrl-BA"/>
        </w:rPr>
        <w:t>m</w:t>
      </w:r>
      <w:r w:rsidRPr="00F23862">
        <w:rPr>
          <w:rFonts w:ascii="Times New Roman" w:eastAsia="Times New Roman" w:hAnsi="Times New Roman" w:cs="Times New Roman"/>
          <w:spacing w:val="2"/>
          <w:sz w:val="24"/>
          <w:szCs w:val="24"/>
          <w:lang w:val="sr-Cyrl-BA"/>
        </w:rPr>
        <w:t>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v) sticanjem dolazi do koncentracije učesnika na finansijskom tržištu kojom se bitno sprečava, ograničava ili narušava tržišna konkurencija, prvenstveno stvaranjem ili jačanjem dominantnog položaja na finansijskom tržištu,</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g)</w:t>
      </w:r>
      <w:r w:rsidRPr="00F23862">
        <w:rPr>
          <w:rFonts w:ascii="Times New Roman" w:eastAsia="Times New Roman" w:hAnsi="Times New Roman" w:cs="Times New Roman"/>
          <w:sz w:val="24"/>
          <w:szCs w:val="24"/>
          <w:lang w:val="sr-Cyrl-BA"/>
        </w:rPr>
        <w:t xml:space="preserve"> </w:t>
      </w:r>
      <w:r w:rsidRPr="00F23862">
        <w:rPr>
          <w:rFonts w:ascii="Times New Roman" w:eastAsia="Times New Roman" w:hAnsi="Times New Roman" w:cs="Times New Roman"/>
          <w:spacing w:val="-1"/>
          <w:sz w:val="24"/>
          <w:szCs w:val="24"/>
          <w:lang w:val="sr-Cyrl-BA"/>
        </w:rPr>
        <w:t>z</w:t>
      </w:r>
      <w:r w:rsidRPr="00F23862">
        <w:rPr>
          <w:rFonts w:ascii="Times New Roman" w:eastAsia="Times New Roman" w:hAnsi="Times New Roman" w:cs="Times New Roman"/>
          <w:sz w:val="24"/>
          <w:szCs w:val="24"/>
          <w:lang w:val="sr-Cyrl-BA"/>
        </w:rPr>
        <w:t>b</w:t>
      </w:r>
      <w:r w:rsidRPr="00F23862">
        <w:rPr>
          <w:rFonts w:ascii="Times New Roman" w:eastAsia="Times New Roman" w:hAnsi="Times New Roman" w:cs="Times New Roman"/>
          <w:spacing w:val="-2"/>
          <w:sz w:val="24"/>
          <w:szCs w:val="24"/>
          <w:lang w:val="sr-Cyrl-BA"/>
        </w:rPr>
        <w:t>o</w:t>
      </w:r>
      <w:r w:rsidRPr="00F23862">
        <w:rPr>
          <w:rFonts w:ascii="Times New Roman" w:eastAsia="Times New Roman" w:hAnsi="Times New Roman" w:cs="Times New Roman"/>
          <w:sz w:val="24"/>
          <w:szCs w:val="24"/>
          <w:lang w:val="sr-Cyrl-BA"/>
        </w:rPr>
        <w:t>g</w:t>
      </w:r>
      <w:r w:rsidRPr="00F23862">
        <w:rPr>
          <w:rFonts w:ascii="Times New Roman" w:eastAsia="Times New Roman" w:hAnsi="Times New Roman" w:cs="Times New Roman"/>
          <w:spacing w:val="17"/>
          <w:sz w:val="24"/>
          <w:szCs w:val="24"/>
          <w:lang w:val="sr-Cyrl-BA"/>
        </w:rPr>
        <w:t xml:space="preserve"> </w:t>
      </w:r>
      <w:r w:rsidRPr="00F23862">
        <w:rPr>
          <w:rFonts w:ascii="Times New Roman" w:eastAsia="Times New Roman" w:hAnsi="Times New Roman" w:cs="Times New Roman"/>
          <w:sz w:val="24"/>
          <w:szCs w:val="24"/>
          <w:lang w:val="sr-Cyrl-BA"/>
        </w:rPr>
        <w:t>p</w:t>
      </w:r>
      <w:r w:rsidRPr="00F23862">
        <w:rPr>
          <w:rFonts w:ascii="Times New Roman" w:eastAsia="Times New Roman" w:hAnsi="Times New Roman" w:cs="Times New Roman"/>
          <w:spacing w:val="-3"/>
          <w:sz w:val="24"/>
          <w:szCs w:val="24"/>
          <w:lang w:val="sr-Cyrl-BA"/>
        </w:rPr>
        <w:t>o</w:t>
      </w:r>
      <w:r w:rsidRPr="00F23862">
        <w:rPr>
          <w:rFonts w:ascii="Times New Roman" w:eastAsia="Times New Roman" w:hAnsi="Times New Roman" w:cs="Times New Roman"/>
          <w:sz w:val="24"/>
          <w:szCs w:val="24"/>
          <w:lang w:val="sr-Cyrl-BA"/>
        </w:rPr>
        <w:t>slov</w:t>
      </w:r>
      <w:r w:rsidRPr="00F23862">
        <w:rPr>
          <w:rFonts w:ascii="Times New Roman" w:eastAsia="Times New Roman" w:hAnsi="Times New Roman" w:cs="Times New Roman"/>
          <w:spacing w:val="-1"/>
          <w:sz w:val="24"/>
          <w:szCs w:val="24"/>
          <w:lang w:val="sr-Cyrl-BA"/>
        </w:rPr>
        <w:t>n</w:t>
      </w:r>
      <w:r w:rsidRPr="00F23862">
        <w:rPr>
          <w:rFonts w:ascii="Times New Roman" w:eastAsia="Times New Roman" w:hAnsi="Times New Roman" w:cs="Times New Roman"/>
          <w:sz w:val="24"/>
          <w:szCs w:val="24"/>
          <w:lang w:val="sr-Cyrl-BA"/>
        </w:rPr>
        <w:t>ih</w:t>
      </w:r>
      <w:r w:rsidRPr="00F23862">
        <w:rPr>
          <w:rFonts w:ascii="Times New Roman" w:eastAsia="Times New Roman" w:hAnsi="Times New Roman" w:cs="Times New Roman"/>
          <w:spacing w:val="14"/>
          <w:sz w:val="24"/>
          <w:szCs w:val="24"/>
          <w:lang w:val="sr-Cyrl-BA"/>
        </w:rPr>
        <w:t xml:space="preserve"> </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1"/>
          <w:sz w:val="24"/>
          <w:szCs w:val="24"/>
          <w:lang w:val="sr-Cyrl-BA"/>
        </w:rPr>
        <w:t>k</w:t>
      </w:r>
      <w:r w:rsidRPr="00F23862">
        <w:rPr>
          <w:rFonts w:ascii="Times New Roman" w:eastAsia="Times New Roman" w:hAnsi="Times New Roman" w:cs="Times New Roman"/>
          <w:sz w:val="24"/>
          <w:szCs w:val="24"/>
          <w:lang w:val="sr-Cyrl-BA"/>
        </w:rPr>
        <w:t>t</w:t>
      </w:r>
      <w:r w:rsidRPr="00F23862">
        <w:rPr>
          <w:rFonts w:ascii="Times New Roman" w:eastAsia="Times New Roman" w:hAnsi="Times New Roman" w:cs="Times New Roman"/>
          <w:spacing w:val="-1"/>
          <w:sz w:val="24"/>
          <w:szCs w:val="24"/>
          <w:lang w:val="sr-Cyrl-BA"/>
        </w:rPr>
        <w:t>iv</w:t>
      </w:r>
      <w:r w:rsidRPr="00F23862">
        <w:rPr>
          <w:rFonts w:ascii="Times New Roman" w:eastAsia="Times New Roman" w:hAnsi="Times New Roman" w:cs="Times New Roman"/>
          <w:spacing w:val="1"/>
          <w:sz w:val="24"/>
          <w:szCs w:val="24"/>
          <w:lang w:val="sr-Cyrl-BA"/>
        </w:rPr>
        <w:t>n</w:t>
      </w:r>
      <w:r w:rsidRPr="00F23862">
        <w:rPr>
          <w:rFonts w:ascii="Times New Roman" w:eastAsia="Times New Roman" w:hAnsi="Times New Roman" w:cs="Times New Roman"/>
          <w:sz w:val="24"/>
          <w:szCs w:val="24"/>
          <w:lang w:val="sr-Cyrl-BA"/>
        </w:rPr>
        <w:t>osti</w:t>
      </w:r>
      <w:r w:rsidRPr="00F23862">
        <w:rPr>
          <w:rFonts w:ascii="Times New Roman" w:eastAsia="Times New Roman" w:hAnsi="Times New Roman" w:cs="Times New Roman"/>
          <w:spacing w:val="16"/>
          <w:sz w:val="24"/>
          <w:szCs w:val="24"/>
          <w:lang w:val="sr-Cyrl-BA"/>
        </w:rPr>
        <w:t xml:space="preserve"> </w:t>
      </w:r>
      <w:r w:rsidRPr="00F23862">
        <w:rPr>
          <w:rFonts w:ascii="Times New Roman" w:eastAsia="Times New Roman" w:hAnsi="Times New Roman" w:cs="Times New Roman"/>
          <w:sz w:val="24"/>
          <w:szCs w:val="24"/>
          <w:lang w:val="sr-Cyrl-BA"/>
        </w:rPr>
        <w:t>sticaoca,</w:t>
      </w:r>
      <w:r w:rsidRPr="00F23862">
        <w:rPr>
          <w:rFonts w:ascii="Times New Roman" w:eastAsia="Times New Roman" w:hAnsi="Times New Roman" w:cs="Times New Roman"/>
          <w:spacing w:val="17"/>
          <w:sz w:val="24"/>
          <w:szCs w:val="24"/>
          <w:lang w:val="sr-Cyrl-BA"/>
        </w:rPr>
        <w:t xml:space="preserve"> a </w:t>
      </w:r>
      <w:r w:rsidRPr="00F23862">
        <w:rPr>
          <w:rFonts w:ascii="Times New Roman" w:eastAsia="Times New Roman" w:hAnsi="Times New Roman" w:cs="Times New Roman"/>
          <w:sz w:val="24"/>
          <w:szCs w:val="24"/>
          <w:lang w:val="sr-Cyrl-BA"/>
        </w:rPr>
        <w:t>k</w:t>
      </w:r>
      <w:r w:rsidRPr="00F23862">
        <w:rPr>
          <w:rFonts w:ascii="Times New Roman" w:eastAsia="Times New Roman" w:hAnsi="Times New Roman" w:cs="Times New Roman"/>
          <w:spacing w:val="-2"/>
          <w:sz w:val="24"/>
          <w:szCs w:val="24"/>
          <w:lang w:val="sr-Cyrl-BA"/>
        </w:rPr>
        <w:t>o</w:t>
      </w:r>
      <w:r w:rsidRPr="00F23862">
        <w:rPr>
          <w:rFonts w:ascii="Times New Roman" w:eastAsia="Times New Roman" w:hAnsi="Times New Roman" w:cs="Times New Roman"/>
          <w:spacing w:val="1"/>
          <w:sz w:val="24"/>
          <w:szCs w:val="24"/>
          <w:lang w:val="sr-Cyrl-BA"/>
        </w:rPr>
        <w:t>j</w:t>
      </w:r>
      <w:r w:rsidRPr="00F23862">
        <w:rPr>
          <w:rFonts w:ascii="Times New Roman" w:eastAsia="Times New Roman" w:hAnsi="Times New Roman" w:cs="Times New Roman"/>
          <w:sz w:val="24"/>
          <w:szCs w:val="24"/>
          <w:lang w:val="sr-Cyrl-BA"/>
        </w:rPr>
        <w:t>e</w:t>
      </w:r>
      <w:r w:rsidRPr="00F23862">
        <w:rPr>
          <w:rFonts w:ascii="Times New Roman" w:eastAsia="Times New Roman" w:hAnsi="Times New Roman" w:cs="Times New Roman"/>
          <w:spacing w:val="15"/>
          <w:sz w:val="24"/>
          <w:szCs w:val="24"/>
          <w:lang w:val="sr-Cyrl-BA"/>
        </w:rPr>
        <w:t xml:space="preserve"> </w:t>
      </w:r>
      <w:r w:rsidRPr="00F23862">
        <w:rPr>
          <w:rFonts w:ascii="Times New Roman" w:eastAsia="Times New Roman" w:hAnsi="Times New Roman" w:cs="Times New Roman"/>
          <w:sz w:val="24"/>
          <w:szCs w:val="24"/>
          <w:lang w:val="sr-Cyrl-BA"/>
        </w:rPr>
        <w:t>n</w:t>
      </w:r>
      <w:r w:rsidRPr="00F23862">
        <w:rPr>
          <w:rFonts w:ascii="Times New Roman" w:eastAsia="Times New Roman" w:hAnsi="Times New Roman" w:cs="Times New Roman"/>
          <w:spacing w:val="-1"/>
          <w:sz w:val="24"/>
          <w:szCs w:val="24"/>
          <w:lang w:val="sr-Cyrl-BA"/>
        </w:rPr>
        <w:t>i</w:t>
      </w:r>
      <w:r w:rsidRPr="00F23862">
        <w:rPr>
          <w:rFonts w:ascii="Times New Roman" w:eastAsia="Times New Roman" w:hAnsi="Times New Roman" w:cs="Times New Roman"/>
          <w:sz w:val="24"/>
          <w:szCs w:val="24"/>
          <w:lang w:val="sr-Cyrl-BA"/>
        </w:rPr>
        <w:t>su</w:t>
      </w:r>
      <w:r w:rsidRPr="00F23862">
        <w:rPr>
          <w:rFonts w:ascii="Times New Roman" w:eastAsia="Times New Roman" w:hAnsi="Times New Roman" w:cs="Times New Roman"/>
          <w:spacing w:val="15"/>
          <w:sz w:val="24"/>
          <w:szCs w:val="24"/>
          <w:lang w:val="sr-Cyrl-BA"/>
        </w:rPr>
        <w:t xml:space="preserve"> </w:t>
      </w:r>
      <w:r w:rsidRPr="00F23862">
        <w:rPr>
          <w:rFonts w:ascii="Times New Roman" w:eastAsia="Times New Roman" w:hAnsi="Times New Roman" w:cs="Times New Roman"/>
          <w:sz w:val="24"/>
          <w:szCs w:val="24"/>
          <w:lang w:val="sr-Cyrl-BA"/>
        </w:rPr>
        <w:t>po</w:t>
      </w:r>
      <w:r w:rsidRPr="00F23862">
        <w:rPr>
          <w:rFonts w:ascii="Times New Roman" w:eastAsia="Times New Roman" w:hAnsi="Times New Roman" w:cs="Times New Roman"/>
          <w:spacing w:val="-2"/>
          <w:sz w:val="24"/>
          <w:szCs w:val="24"/>
          <w:lang w:val="sr-Cyrl-BA"/>
        </w:rPr>
        <w:t>v</w:t>
      </w:r>
      <w:r w:rsidRPr="00F23862">
        <w:rPr>
          <w:rFonts w:ascii="Times New Roman" w:eastAsia="Times New Roman" w:hAnsi="Times New Roman" w:cs="Times New Roman"/>
          <w:sz w:val="24"/>
          <w:szCs w:val="24"/>
          <w:lang w:val="sr-Cyrl-BA"/>
        </w:rPr>
        <w:t>ezane</w:t>
      </w:r>
      <w:r w:rsidRPr="00F23862">
        <w:rPr>
          <w:rFonts w:ascii="Times New Roman" w:eastAsia="Times New Roman" w:hAnsi="Times New Roman" w:cs="Times New Roman"/>
          <w:spacing w:val="14"/>
          <w:sz w:val="24"/>
          <w:szCs w:val="24"/>
          <w:lang w:val="sr-Cyrl-BA"/>
        </w:rPr>
        <w:t xml:space="preserve"> </w:t>
      </w:r>
      <w:r w:rsidRPr="00F23862">
        <w:rPr>
          <w:rFonts w:ascii="Times New Roman" w:eastAsia="Times New Roman" w:hAnsi="Times New Roman" w:cs="Times New Roman"/>
          <w:spacing w:val="-2"/>
          <w:sz w:val="24"/>
          <w:szCs w:val="24"/>
          <w:lang w:val="sr-Cyrl-BA"/>
        </w:rPr>
        <w:t>s</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17"/>
          <w:sz w:val="24"/>
          <w:szCs w:val="24"/>
          <w:lang w:val="sr-Cyrl-BA"/>
        </w:rPr>
        <w:t xml:space="preserve"> </w:t>
      </w:r>
      <w:r w:rsidRPr="00F23862">
        <w:rPr>
          <w:rFonts w:ascii="Times New Roman" w:eastAsia="Times New Roman" w:hAnsi="Times New Roman" w:cs="Times New Roman"/>
          <w:sz w:val="24"/>
          <w:szCs w:val="24"/>
          <w:lang w:val="sr-Cyrl-BA"/>
        </w:rPr>
        <w:t>o</w:t>
      </w:r>
      <w:r w:rsidRPr="00F23862">
        <w:rPr>
          <w:rFonts w:ascii="Times New Roman" w:eastAsia="Times New Roman" w:hAnsi="Times New Roman" w:cs="Times New Roman"/>
          <w:spacing w:val="-2"/>
          <w:sz w:val="24"/>
          <w:szCs w:val="24"/>
          <w:lang w:val="sr-Cyrl-BA"/>
        </w:rPr>
        <w:t>b</w:t>
      </w:r>
      <w:r w:rsidRPr="00F23862">
        <w:rPr>
          <w:rFonts w:ascii="Times New Roman" w:eastAsia="Times New Roman" w:hAnsi="Times New Roman" w:cs="Times New Roman"/>
          <w:sz w:val="24"/>
          <w:szCs w:val="24"/>
          <w:lang w:val="sr-Cyrl-BA"/>
        </w:rPr>
        <w:t>avlj</w:t>
      </w:r>
      <w:r w:rsidRPr="00F23862">
        <w:rPr>
          <w:rFonts w:ascii="Times New Roman" w:eastAsia="Times New Roman" w:hAnsi="Times New Roman" w:cs="Times New Roman"/>
          <w:spacing w:val="-2"/>
          <w:sz w:val="24"/>
          <w:szCs w:val="24"/>
          <w:lang w:val="sr-Cyrl-BA"/>
        </w:rPr>
        <w:t>a</w:t>
      </w:r>
      <w:r w:rsidRPr="00F23862">
        <w:rPr>
          <w:rFonts w:ascii="Times New Roman" w:eastAsia="Times New Roman" w:hAnsi="Times New Roman" w:cs="Times New Roman"/>
          <w:spacing w:val="1"/>
          <w:sz w:val="24"/>
          <w:szCs w:val="24"/>
          <w:lang w:val="sr-Cyrl-BA"/>
        </w:rPr>
        <w:t>nj</w:t>
      </w:r>
      <w:r w:rsidRPr="00F23862">
        <w:rPr>
          <w:rFonts w:ascii="Times New Roman" w:eastAsia="Times New Roman" w:hAnsi="Times New Roman" w:cs="Times New Roman"/>
          <w:sz w:val="24"/>
          <w:szCs w:val="24"/>
          <w:lang w:val="sr-Cyrl-BA"/>
        </w:rPr>
        <w:t>em dj</w:t>
      </w:r>
      <w:r w:rsidRPr="00F23862">
        <w:rPr>
          <w:rFonts w:ascii="Times New Roman" w:eastAsia="Times New Roman" w:hAnsi="Times New Roman" w:cs="Times New Roman"/>
          <w:spacing w:val="1"/>
          <w:sz w:val="24"/>
          <w:szCs w:val="24"/>
          <w:lang w:val="sr-Cyrl-BA"/>
        </w:rPr>
        <w:t>e</w:t>
      </w:r>
      <w:r w:rsidRPr="00F23862">
        <w:rPr>
          <w:rFonts w:ascii="Times New Roman" w:eastAsia="Times New Roman" w:hAnsi="Times New Roman" w:cs="Times New Roman"/>
          <w:sz w:val="24"/>
          <w:szCs w:val="24"/>
          <w:lang w:val="sr-Cyrl-BA"/>
        </w:rPr>
        <w:t>latn</w:t>
      </w:r>
      <w:r w:rsidRPr="00F23862">
        <w:rPr>
          <w:rFonts w:ascii="Times New Roman" w:eastAsia="Times New Roman" w:hAnsi="Times New Roman" w:cs="Times New Roman"/>
          <w:spacing w:val="-3"/>
          <w:sz w:val="24"/>
          <w:szCs w:val="24"/>
          <w:lang w:val="sr-Cyrl-BA"/>
        </w:rPr>
        <w:t>o</w:t>
      </w:r>
      <w:r w:rsidRPr="00F23862">
        <w:rPr>
          <w:rFonts w:ascii="Times New Roman" w:eastAsia="Times New Roman" w:hAnsi="Times New Roman" w:cs="Times New Roman"/>
          <w:sz w:val="24"/>
          <w:szCs w:val="24"/>
          <w:lang w:val="sr-Cyrl-BA"/>
        </w:rPr>
        <w:t>sti penzijskog</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osig</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r</w:t>
      </w:r>
      <w:r w:rsidRPr="00F23862">
        <w:rPr>
          <w:rFonts w:ascii="Times New Roman" w:eastAsia="Times New Roman" w:hAnsi="Times New Roman" w:cs="Times New Roman"/>
          <w:spacing w:val="-2"/>
          <w:sz w:val="24"/>
          <w:szCs w:val="24"/>
          <w:lang w:val="sr-Cyrl-BA"/>
        </w:rPr>
        <w:t>a</w:t>
      </w:r>
      <w:r w:rsidRPr="00F23862">
        <w:rPr>
          <w:rFonts w:ascii="Times New Roman" w:eastAsia="Times New Roman" w:hAnsi="Times New Roman" w:cs="Times New Roman"/>
          <w:spacing w:val="1"/>
          <w:sz w:val="24"/>
          <w:szCs w:val="24"/>
          <w:lang w:val="sr-Cyrl-BA"/>
        </w:rPr>
        <w:t>nja</w:t>
      </w:r>
      <w:r w:rsidRPr="00F23862">
        <w:rPr>
          <w:rFonts w:ascii="Times New Roman" w:eastAsia="Times New Roman" w:hAnsi="Times New Roman" w:cs="Times New Roman"/>
          <w:sz w:val="24"/>
          <w:szCs w:val="24"/>
          <w:lang w:val="sr-Cyrl-BA"/>
        </w:rPr>
        <w:t>,</w:t>
      </w:r>
      <w:r w:rsidRPr="00F23862">
        <w:rPr>
          <w:rFonts w:ascii="Times New Roman" w:eastAsia="Times New Roman" w:hAnsi="Times New Roman" w:cs="Times New Roman"/>
          <w:spacing w:val="42"/>
          <w:sz w:val="24"/>
          <w:szCs w:val="24"/>
          <w:lang w:val="sr-Cyrl-BA"/>
        </w:rPr>
        <w:t xml:space="preserve"> </w:t>
      </w:r>
      <w:r w:rsidRPr="00F23862">
        <w:rPr>
          <w:rFonts w:ascii="Times New Roman" w:eastAsia="Times New Roman" w:hAnsi="Times New Roman" w:cs="Times New Roman"/>
          <w:spacing w:val="-2"/>
          <w:sz w:val="24"/>
          <w:szCs w:val="24"/>
          <w:lang w:val="sr-Cyrl-BA"/>
        </w:rPr>
        <w:t>s</w:t>
      </w:r>
      <w:r w:rsidRPr="00F23862">
        <w:rPr>
          <w:rFonts w:ascii="Times New Roman" w:eastAsia="Times New Roman" w:hAnsi="Times New Roman" w:cs="Times New Roman"/>
          <w:sz w:val="24"/>
          <w:szCs w:val="24"/>
          <w:lang w:val="sr-Cyrl-BA"/>
        </w:rPr>
        <w:t>tabilnost</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i</w:t>
      </w:r>
      <w:r w:rsidRPr="00F23862">
        <w:rPr>
          <w:rFonts w:ascii="Times New Roman" w:eastAsia="Times New Roman" w:hAnsi="Times New Roman" w:cs="Times New Roman"/>
          <w:spacing w:val="40"/>
          <w:sz w:val="24"/>
          <w:szCs w:val="24"/>
          <w:lang w:val="sr-Cyrl-BA"/>
        </w:rPr>
        <w:t xml:space="preserve"> </w:t>
      </w:r>
      <w:r w:rsidRPr="00F23862">
        <w:rPr>
          <w:rFonts w:ascii="Times New Roman" w:eastAsia="Times New Roman" w:hAnsi="Times New Roman" w:cs="Times New Roman"/>
          <w:sz w:val="24"/>
          <w:szCs w:val="24"/>
          <w:lang w:val="sr-Cyrl-BA"/>
        </w:rPr>
        <w:t>sig</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rnost</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pacing w:val="-3"/>
          <w:sz w:val="24"/>
          <w:szCs w:val="24"/>
          <w:lang w:val="sr-Cyrl-BA"/>
        </w:rPr>
        <w:t>p</w:t>
      </w:r>
      <w:r w:rsidRPr="00F23862">
        <w:rPr>
          <w:rFonts w:ascii="Times New Roman" w:eastAsia="Times New Roman" w:hAnsi="Times New Roman" w:cs="Times New Roman"/>
          <w:sz w:val="24"/>
          <w:szCs w:val="24"/>
          <w:lang w:val="sr-Cyrl-BA"/>
        </w:rPr>
        <w:t>oslov</w:t>
      </w:r>
      <w:r w:rsidRPr="00F23862">
        <w:rPr>
          <w:rFonts w:ascii="Times New Roman" w:eastAsia="Times New Roman" w:hAnsi="Times New Roman" w:cs="Times New Roman"/>
          <w:spacing w:val="-2"/>
          <w:sz w:val="24"/>
          <w:szCs w:val="24"/>
          <w:lang w:val="sr-Cyrl-BA"/>
        </w:rPr>
        <w:t>a</w:t>
      </w:r>
      <w:r w:rsidRPr="00F23862">
        <w:rPr>
          <w:rFonts w:ascii="Times New Roman" w:eastAsia="Times New Roman" w:hAnsi="Times New Roman" w:cs="Times New Roman"/>
          <w:spacing w:val="1"/>
          <w:sz w:val="24"/>
          <w:szCs w:val="24"/>
          <w:lang w:val="sr-Cyrl-BA"/>
        </w:rPr>
        <w:t>nj</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45"/>
          <w:sz w:val="24"/>
          <w:szCs w:val="24"/>
          <w:lang w:val="sr-Cyrl-BA"/>
        </w:rPr>
        <w:t xml:space="preserve"> </w:t>
      </w:r>
      <w:r w:rsidRPr="00F23862">
        <w:rPr>
          <w:rFonts w:ascii="Times New Roman" w:eastAsia="Times New Roman" w:hAnsi="Times New Roman" w:cs="Times New Roman"/>
          <w:sz w:val="24"/>
          <w:szCs w:val="24"/>
          <w:lang w:val="sr-Cyrl-BA"/>
        </w:rPr>
        <w:t>dr</w:t>
      </w:r>
      <w:r w:rsidRPr="00F23862">
        <w:rPr>
          <w:rFonts w:ascii="Times New Roman" w:eastAsia="Times New Roman" w:hAnsi="Times New Roman" w:cs="Times New Roman"/>
          <w:spacing w:val="-2"/>
          <w:sz w:val="24"/>
          <w:szCs w:val="24"/>
          <w:lang w:val="sr-Cyrl-BA"/>
        </w:rPr>
        <w:t>u</w:t>
      </w:r>
      <w:r w:rsidRPr="00F23862">
        <w:rPr>
          <w:rFonts w:ascii="Times New Roman" w:eastAsia="Times New Roman" w:hAnsi="Times New Roman" w:cs="Times New Roman"/>
          <w:sz w:val="24"/>
          <w:szCs w:val="24"/>
          <w:lang w:val="sr-Cyrl-BA"/>
        </w:rPr>
        <w:t>št</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44"/>
          <w:sz w:val="24"/>
          <w:szCs w:val="24"/>
          <w:lang w:val="sr-Cyrl-BA"/>
        </w:rPr>
        <w:t xml:space="preserve"> </w:t>
      </w:r>
      <w:r w:rsidRPr="00F23862">
        <w:rPr>
          <w:rFonts w:ascii="Times New Roman" w:eastAsia="Times New Roman" w:hAnsi="Times New Roman" w:cs="Times New Roman"/>
          <w:spacing w:val="-1"/>
          <w:sz w:val="24"/>
          <w:szCs w:val="24"/>
          <w:lang w:val="sr-Cyrl-BA"/>
        </w:rPr>
        <w:t>z</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upravljanje bi</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bila</w:t>
      </w:r>
      <w:r w:rsidRPr="00F23862">
        <w:rPr>
          <w:rFonts w:ascii="Times New Roman" w:eastAsia="Times New Roman" w:hAnsi="Times New Roman" w:cs="Times New Roman"/>
          <w:spacing w:val="-2"/>
          <w:sz w:val="24"/>
          <w:szCs w:val="24"/>
          <w:lang w:val="sr-Cyrl-BA"/>
        </w:rPr>
        <w:t xml:space="preserve"> u</w:t>
      </w:r>
      <w:r w:rsidRPr="00F23862">
        <w:rPr>
          <w:rFonts w:ascii="Times New Roman" w:eastAsia="Times New Roman" w:hAnsi="Times New Roman" w:cs="Times New Roman"/>
          <w:sz w:val="24"/>
          <w:szCs w:val="24"/>
          <w:lang w:val="sr-Cyrl-BA"/>
        </w:rPr>
        <w:t>gro</w:t>
      </w:r>
      <w:r w:rsidRPr="00F23862">
        <w:rPr>
          <w:rFonts w:ascii="Times New Roman" w:eastAsia="Times New Roman" w:hAnsi="Times New Roman" w:cs="Times New Roman"/>
          <w:spacing w:val="1"/>
          <w:sz w:val="24"/>
          <w:szCs w:val="24"/>
          <w:lang w:val="sr-Cyrl-BA"/>
        </w:rPr>
        <w:t>ž</w:t>
      </w:r>
      <w:r w:rsidRPr="00F23862">
        <w:rPr>
          <w:rFonts w:ascii="Times New Roman" w:eastAsia="Times New Roman" w:hAnsi="Times New Roman" w:cs="Times New Roman"/>
          <w:sz w:val="24"/>
          <w:szCs w:val="24"/>
          <w:lang w:val="sr-Cyrl-BA"/>
        </w:rPr>
        <w:t>e</w:t>
      </w:r>
      <w:r w:rsidRPr="00F23862">
        <w:rPr>
          <w:rFonts w:ascii="Times New Roman" w:eastAsia="Times New Roman" w:hAnsi="Times New Roman" w:cs="Times New Roman"/>
          <w:spacing w:val="-3"/>
          <w:sz w:val="24"/>
          <w:szCs w:val="24"/>
          <w:lang w:val="sr-Cyrl-BA"/>
        </w:rPr>
        <w:t>n</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z w:val="24"/>
          <w:szCs w:val="24"/>
          <w:lang w:val="sr-Cyrl-BA"/>
        </w:rPr>
        <w:t>ili</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bi,</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pacing w:val="-1"/>
          <w:sz w:val="24"/>
          <w:szCs w:val="24"/>
          <w:lang w:val="sr-Cyrl-BA"/>
        </w:rPr>
        <w:t>z</w:t>
      </w:r>
      <w:r w:rsidRPr="00F23862">
        <w:rPr>
          <w:rFonts w:ascii="Times New Roman" w:eastAsia="Times New Roman" w:hAnsi="Times New Roman" w:cs="Times New Roman"/>
          <w:spacing w:val="-2"/>
          <w:sz w:val="24"/>
          <w:szCs w:val="24"/>
          <w:lang w:val="sr-Cyrl-BA"/>
        </w:rPr>
        <w:t>b</w:t>
      </w:r>
      <w:r w:rsidRPr="00F23862">
        <w:rPr>
          <w:rFonts w:ascii="Times New Roman" w:eastAsia="Times New Roman" w:hAnsi="Times New Roman" w:cs="Times New Roman"/>
          <w:sz w:val="24"/>
          <w:szCs w:val="24"/>
          <w:lang w:val="sr-Cyrl-BA"/>
        </w:rPr>
        <w:t>og</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t</w:t>
      </w:r>
      <w:r w:rsidRPr="00F23862">
        <w:rPr>
          <w:rFonts w:ascii="Times New Roman" w:eastAsia="Times New Roman" w:hAnsi="Times New Roman" w:cs="Times New Roman"/>
          <w:spacing w:val="-1"/>
          <w:sz w:val="24"/>
          <w:szCs w:val="24"/>
          <w:lang w:val="sr-Cyrl-BA"/>
        </w:rPr>
        <w:t>i</w:t>
      </w:r>
      <w:r w:rsidRPr="00F23862">
        <w:rPr>
          <w:rFonts w:ascii="Times New Roman" w:eastAsia="Times New Roman" w:hAnsi="Times New Roman" w:cs="Times New Roman"/>
          <w:sz w:val="24"/>
          <w:szCs w:val="24"/>
          <w:lang w:val="sr-Cyrl-BA"/>
        </w:rPr>
        <w:t>h</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1"/>
          <w:sz w:val="24"/>
          <w:szCs w:val="24"/>
          <w:lang w:val="sr-Cyrl-BA"/>
        </w:rPr>
        <w:t>k</w:t>
      </w:r>
      <w:r w:rsidRPr="00F23862">
        <w:rPr>
          <w:rFonts w:ascii="Times New Roman" w:eastAsia="Times New Roman" w:hAnsi="Times New Roman" w:cs="Times New Roman"/>
          <w:sz w:val="24"/>
          <w:szCs w:val="24"/>
          <w:lang w:val="sr-Cyrl-BA"/>
        </w:rPr>
        <w:t>t</w:t>
      </w:r>
      <w:r w:rsidRPr="00F23862">
        <w:rPr>
          <w:rFonts w:ascii="Times New Roman" w:eastAsia="Times New Roman" w:hAnsi="Times New Roman" w:cs="Times New Roman"/>
          <w:spacing w:val="-1"/>
          <w:sz w:val="24"/>
          <w:szCs w:val="24"/>
          <w:lang w:val="sr-Cyrl-BA"/>
        </w:rPr>
        <w:t>iv</w:t>
      </w:r>
      <w:r w:rsidRPr="00F23862">
        <w:rPr>
          <w:rFonts w:ascii="Times New Roman" w:eastAsia="Times New Roman" w:hAnsi="Times New Roman" w:cs="Times New Roman"/>
          <w:sz w:val="24"/>
          <w:szCs w:val="24"/>
          <w:lang w:val="sr-Cyrl-BA"/>
        </w:rPr>
        <w:t>nost</w:t>
      </w:r>
      <w:r w:rsidRPr="00F23862">
        <w:rPr>
          <w:rFonts w:ascii="Times New Roman" w:eastAsia="Times New Roman" w:hAnsi="Times New Roman" w:cs="Times New Roman"/>
          <w:spacing w:val="-1"/>
          <w:sz w:val="24"/>
          <w:szCs w:val="24"/>
          <w:lang w:val="sr-Cyrl-BA"/>
        </w:rPr>
        <w:t>i</w:t>
      </w:r>
      <w:r w:rsidRPr="00F23862">
        <w:rPr>
          <w:rFonts w:ascii="Times New Roman" w:eastAsia="Times New Roman" w:hAnsi="Times New Roman" w:cs="Times New Roman"/>
          <w:sz w:val="24"/>
          <w:szCs w:val="24"/>
          <w:lang w:val="sr-Cyrl-BA"/>
        </w:rPr>
        <w:t>,</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rš</w:t>
      </w:r>
      <w:r w:rsidRPr="00F23862">
        <w:rPr>
          <w:rFonts w:ascii="Times New Roman" w:eastAsia="Times New Roman" w:hAnsi="Times New Roman" w:cs="Times New Roman"/>
          <w:spacing w:val="-2"/>
          <w:sz w:val="24"/>
          <w:szCs w:val="24"/>
          <w:lang w:val="sr-Cyrl-BA"/>
        </w:rPr>
        <w:t>e</w:t>
      </w:r>
      <w:r w:rsidRPr="00F23862">
        <w:rPr>
          <w:rFonts w:ascii="Times New Roman" w:eastAsia="Times New Roman" w:hAnsi="Times New Roman" w:cs="Times New Roman"/>
          <w:spacing w:val="1"/>
          <w:sz w:val="24"/>
          <w:szCs w:val="24"/>
          <w:lang w:val="sr-Cyrl-BA"/>
        </w:rPr>
        <w:t>nj</w:t>
      </w:r>
      <w:r w:rsidRPr="00F23862">
        <w:rPr>
          <w:rFonts w:ascii="Times New Roman" w:eastAsia="Times New Roman" w:hAnsi="Times New Roman" w:cs="Times New Roman"/>
          <w:sz w:val="24"/>
          <w:szCs w:val="24"/>
          <w:lang w:val="sr-Cyrl-BA"/>
        </w:rPr>
        <w:t>e</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nadzo</w:t>
      </w:r>
      <w:r w:rsidRPr="00F23862">
        <w:rPr>
          <w:rFonts w:ascii="Times New Roman" w:eastAsia="Times New Roman" w:hAnsi="Times New Roman" w:cs="Times New Roman"/>
          <w:spacing w:val="-3"/>
          <w:sz w:val="24"/>
          <w:szCs w:val="24"/>
          <w:lang w:val="sr-Cyrl-BA"/>
        </w:rPr>
        <w:t>r</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nad</w:t>
      </w:r>
      <w:r w:rsidRPr="00F23862">
        <w:rPr>
          <w:rFonts w:ascii="Times New Roman" w:eastAsia="Times New Roman" w:hAnsi="Times New Roman" w:cs="Times New Roman"/>
          <w:spacing w:val="6"/>
          <w:sz w:val="24"/>
          <w:szCs w:val="24"/>
          <w:lang w:val="sr-Cyrl-BA"/>
        </w:rPr>
        <w:t xml:space="preserve"> </w:t>
      </w:r>
      <w:r w:rsidRPr="00F23862">
        <w:rPr>
          <w:rFonts w:ascii="Times New Roman" w:eastAsia="Times New Roman" w:hAnsi="Times New Roman" w:cs="Times New Roman"/>
          <w:sz w:val="24"/>
          <w:szCs w:val="24"/>
          <w:lang w:val="sr-Cyrl-BA"/>
        </w:rPr>
        <w:t>tim</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dr</w:t>
      </w:r>
      <w:r w:rsidRPr="00F23862">
        <w:rPr>
          <w:rFonts w:ascii="Times New Roman" w:eastAsia="Times New Roman" w:hAnsi="Times New Roman" w:cs="Times New Roman"/>
          <w:spacing w:val="-2"/>
          <w:sz w:val="24"/>
          <w:szCs w:val="24"/>
          <w:lang w:val="sr-Cyrl-BA"/>
        </w:rPr>
        <w:t>uš</w:t>
      </w:r>
      <w:r w:rsidRPr="00F23862">
        <w:rPr>
          <w:rFonts w:ascii="Times New Roman" w:eastAsia="Times New Roman" w:hAnsi="Times New Roman" w:cs="Times New Roman"/>
          <w:sz w:val="24"/>
          <w:szCs w:val="24"/>
          <w:lang w:val="sr-Cyrl-BA"/>
        </w:rPr>
        <w:t>t</w:t>
      </w:r>
      <w:r w:rsidRPr="00F23862">
        <w:rPr>
          <w:rFonts w:ascii="Times New Roman" w:eastAsia="Times New Roman" w:hAnsi="Times New Roman" w:cs="Times New Roman"/>
          <w:spacing w:val="-2"/>
          <w:sz w:val="24"/>
          <w:szCs w:val="24"/>
          <w:lang w:val="sr-Cyrl-BA"/>
        </w:rPr>
        <w:t>v</w:t>
      </w:r>
      <w:r w:rsidRPr="00F23862">
        <w:rPr>
          <w:rFonts w:ascii="Times New Roman" w:eastAsia="Times New Roman" w:hAnsi="Times New Roman" w:cs="Times New Roman"/>
          <w:sz w:val="24"/>
          <w:szCs w:val="24"/>
          <w:lang w:val="sr-Cyrl-BA"/>
        </w:rPr>
        <w:t>om</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u</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s</w:t>
      </w:r>
      <w:r w:rsidRPr="00F23862">
        <w:rPr>
          <w:rFonts w:ascii="Times New Roman" w:eastAsia="Times New Roman" w:hAnsi="Times New Roman" w:cs="Times New Roman"/>
          <w:spacing w:val="1"/>
          <w:sz w:val="24"/>
          <w:szCs w:val="24"/>
          <w:lang w:val="sr-Cyrl-BA"/>
        </w:rPr>
        <w:t>k</w:t>
      </w:r>
      <w:r w:rsidRPr="00F23862">
        <w:rPr>
          <w:rFonts w:ascii="Times New Roman" w:eastAsia="Times New Roman" w:hAnsi="Times New Roman" w:cs="Times New Roman"/>
          <w:sz w:val="24"/>
          <w:szCs w:val="24"/>
          <w:lang w:val="sr-Cyrl-BA"/>
        </w:rPr>
        <w:t>la</w:t>
      </w:r>
      <w:r w:rsidRPr="00F23862">
        <w:rPr>
          <w:rFonts w:ascii="Times New Roman" w:eastAsia="Times New Roman" w:hAnsi="Times New Roman" w:cs="Times New Roman"/>
          <w:spacing w:val="1"/>
          <w:sz w:val="24"/>
          <w:szCs w:val="24"/>
          <w:lang w:val="sr-Cyrl-BA"/>
        </w:rPr>
        <w:t>d</w:t>
      </w:r>
      <w:r w:rsidRPr="00F23862">
        <w:rPr>
          <w:rFonts w:ascii="Times New Roman" w:eastAsia="Times New Roman" w:hAnsi="Times New Roman" w:cs="Times New Roman"/>
          <w:sz w:val="24"/>
          <w:szCs w:val="24"/>
          <w:lang w:val="sr-Cyrl-BA"/>
        </w:rPr>
        <w:t>u sa</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o</w:t>
      </w:r>
      <w:r w:rsidRPr="00F23862">
        <w:rPr>
          <w:rFonts w:ascii="Times New Roman" w:eastAsia="Times New Roman" w:hAnsi="Times New Roman" w:cs="Times New Roman"/>
          <w:spacing w:val="-1"/>
          <w:sz w:val="24"/>
          <w:szCs w:val="24"/>
          <w:lang w:val="sr-Cyrl-BA"/>
        </w:rPr>
        <w:t>v</w:t>
      </w:r>
      <w:r w:rsidRPr="00F23862">
        <w:rPr>
          <w:rFonts w:ascii="Times New Roman" w:eastAsia="Times New Roman" w:hAnsi="Times New Roman" w:cs="Times New Roman"/>
          <w:sz w:val="24"/>
          <w:szCs w:val="24"/>
          <w:lang w:val="sr-Cyrl-BA"/>
        </w:rPr>
        <w:t xml:space="preserve">im </w:t>
      </w:r>
      <w:r w:rsidRPr="00F23862">
        <w:rPr>
          <w:rFonts w:ascii="Times New Roman" w:eastAsia="Times New Roman" w:hAnsi="Times New Roman" w:cs="Times New Roman"/>
          <w:spacing w:val="-1"/>
          <w:sz w:val="24"/>
          <w:szCs w:val="24"/>
          <w:lang w:val="sr-Cyrl-BA"/>
        </w:rPr>
        <w:t>z</w:t>
      </w:r>
      <w:r w:rsidRPr="00F23862">
        <w:rPr>
          <w:rFonts w:ascii="Times New Roman" w:eastAsia="Times New Roman" w:hAnsi="Times New Roman" w:cs="Times New Roman"/>
          <w:sz w:val="24"/>
          <w:szCs w:val="24"/>
          <w:lang w:val="sr-Cyrl-BA"/>
        </w:rPr>
        <w:t>a</w:t>
      </w:r>
      <w:r w:rsidRPr="00F23862">
        <w:rPr>
          <w:rFonts w:ascii="Times New Roman" w:eastAsia="Times New Roman" w:hAnsi="Times New Roman" w:cs="Times New Roman"/>
          <w:spacing w:val="1"/>
          <w:sz w:val="24"/>
          <w:szCs w:val="24"/>
          <w:lang w:val="sr-Cyrl-BA"/>
        </w:rPr>
        <w:t>k</w:t>
      </w:r>
      <w:r w:rsidRPr="00F23862">
        <w:rPr>
          <w:rFonts w:ascii="Times New Roman" w:eastAsia="Times New Roman" w:hAnsi="Times New Roman" w:cs="Times New Roman"/>
          <w:sz w:val="24"/>
          <w:szCs w:val="24"/>
          <w:lang w:val="sr-Cyrl-BA"/>
        </w:rPr>
        <w:t>onom</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bi</w:t>
      </w:r>
      <w:r w:rsidRPr="00F23862">
        <w:rPr>
          <w:rFonts w:ascii="Times New Roman" w:eastAsia="Times New Roman" w:hAnsi="Times New Roman" w:cs="Times New Roman"/>
          <w:spacing w:val="-2"/>
          <w:sz w:val="24"/>
          <w:szCs w:val="24"/>
          <w:lang w:val="sr-Cyrl-BA"/>
        </w:rPr>
        <w:t>l</w:t>
      </w:r>
      <w:r w:rsidRPr="00F23862">
        <w:rPr>
          <w:rFonts w:ascii="Times New Roman" w:eastAsia="Times New Roman" w:hAnsi="Times New Roman" w:cs="Times New Roman"/>
          <w:sz w:val="24"/>
          <w:szCs w:val="24"/>
          <w:lang w:val="sr-Cyrl-BA"/>
        </w:rPr>
        <w:t xml:space="preserve">o </w:t>
      </w:r>
      <w:r w:rsidRPr="00F23862">
        <w:rPr>
          <w:rFonts w:ascii="Times New Roman" w:eastAsia="Times New Roman" w:hAnsi="Times New Roman" w:cs="Times New Roman"/>
          <w:spacing w:val="-1"/>
          <w:sz w:val="24"/>
          <w:szCs w:val="24"/>
          <w:lang w:val="sr-Cyrl-BA"/>
        </w:rPr>
        <w:t>z</w:t>
      </w:r>
      <w:r w:rsidRPr="00F23862">
        <w:rPr>
          <w:rFonts w:ascii="Times New Roman" w:eastAsia="Times New Roman" w:hAnsi="Times New Roman" w:cs="Times New Roman"/>
          <w:sz w:val="24"/>
          <w:szCs w:val="24"/>
          <w:lang w:val="sr-Cyrl-BA"/>
        </w:rPr>
        <w:t>nat</w:t>
      </w:r>
      <w:r w:rsidRPr="00F23862">
        <w:rPr>
          <w:rFonts w:ascii="Times New Roman" w:eastAsia="Times New Roman" w:hAnsi="Times New Roman" w:cs="Times New Roman"/>
          <w:spacing w:val="-1"/>
          <w:sz w:val="24"/>
          <w:szCs w:val="24"/>
          <w:lang w:val="sr-Cyrl-BA"/>
        </w:rPr>
        <w:t>n</w:t>
      </w:r>
      <w:r w:rsidRPr="00F23862">
        <w:rPr>
          <w:rFonts w:ascii="Times New Roman" w:eastAsia="Times New Roman" w:hAnsi="Times New Roman" w:cs="Times New Roman"/>
          <w:sz w:val="24"/>
          <w:szCs w:val="24"/>
          <w:lang w:val="sr-Cyrl-BA"/>
        </w:rPr>
        <w:t>o ot</w:t>
      </w:r>
      <w:r w:rsidRPr="00F23862">
        <w:rPr>
          <w:rFonts w:ascii="Times New Roman" w:eastAsia="Times New Roman" w:hAnsi="Times New Roman" w:cs="Times New Roman"/>
          <w:spacing w:val="-2"/>
          <w:sz w:val="24"/>
          <w:szCs w:val="24"/>
          <w:lang w:val="sr-Cyrl-BA"/>
        </w:rPr>
        <w:t>e</w:t>
      </w:r>
      <w:r w:rsidRPr="00F23862">
        <w:rPr>
          <w:rFonts w:ascii="Times New Roman" w:eastAsia="Times New Roman" w:hAnsi="Times New Roman" w:cs="Times New Roman"/>
          <w:spacing w:val="1"/>
          <w:sz w:val="24"/>
          <w:szCs w:val="24"/>
          <w:lang w:val="sr-Cyrl-BA"/>
        </w:rPr>
        <w:t>ž</w:t>
      </w:r>
      <w:r w:rsidRPr="00F23862">
        <w:rPr>
          <w:rFonts w:ascii="Times New Roman" w:eastAsia="Times New Roman" w:hAnsi="Times New Roman" w:cs="Times New Roman"/>
          <w:sz w:val="24"/>
          <w:szCs w:val="24"/>
          <w:lang w:val="sr-Cyrl-BA"/>
        </w:rPr>
        <w:t>ano.</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(4) Agencije donosi akt kojim propisuje dokumentaciju koja se dostavlja uz zahtjev za dobijanje saglasnosti za sticanje kvalifikovanog učešća u društvu za upravljanje, postupak i način procjene ispunjenosti kriterijuma za sticanje kvalifikovanog učešća, te propisuje postupak odlučivanja o sticanju kvalifikovanog učešća.</w:t>
      </w:r>
    </w:p>
    <w:p w:rsidR="00302723" w:rsidRPr="00F23862" w:rsidRDefault="00302723" w:rsidP="003B5E88">
      <w:pPr>
        <w:spacing w:after="0" w:line="240" w:lineRule="auto"/>
        <w:ind w:firstLine="360"/>
        <w:jc w:val="both"/>
        <w:rPr>
          <w:rFonts w:ascii="Times New Roman" w:eastAsia="Calibri" w:hAnsi="Times New Roman" w:cs="Times New Roman"/>
          <w:sz w:val="24"/>
          <w:szCs w:val="24"/>
          <w:lang w:val="sr-Cyrl-BA"/>
        </w:rPr>
      </w:pPr>
    </w:p>
    <w:p w:rsidR="00302723" w:rsidRPr="00F23862" w:rsidRDefault="00302723" w:rsidP="003B5E88">
      <w:pPr>
        <w:keepNext/>
        <w:keepLines/>
        <w:spacing w:after="0" w:line="240" w:lineRule="auto"/>
        <w:jc w:val="center"/>
        <w:outlineLvl w:val="1"/>
        <w:rPr>
          <w:rFonts w:ascii="Times New Roman" w:eastAsia="Arial" w:hAnsi="Times New Roman" w:cs="Times New Roman"/>
          <w:bCs/>
          <w:sz w:val="24"/>
          <w:szCs w:val="24"/>
          <w:lang w:val="sr-Cyrl-BA" w:eastAsia="ar-SA"/>
        </w:rPr>
      </w:pPr>
      <w:r w:rsidRPr="00F23862">
        <w:rPr>
          <w:rFonts w:ascii="Times New Roman" w:eastAsia="Arial" w:hAnsi="Times New Roman" w:cs="Times New Roman"/>
          <w:bCs/>
          <w:sz w:val="24"/>
          <w:szCs w:val="24"/>
          <w:lang w:val="sr-Cyrl-BA" w:eastAsia="ar-SA"/>
        </w:rPr>
        <w:t xml:space="preserve">Dodatni podaci i dokumentacija za izdavanje saglasnosti </w:t>
      </w:r>
    </w:p>
    <w:p w:rsidR="00302723" w:rsidRPr="00F23862" w:rsidRDefault="00302723" w:rsidP="003B5E88">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0" w:name="_Toc26539212"/>
      <w:bookmarkStart w:id="1" w:name="_Toc26880607"/>
      <w:bookmarkStart w:id="2" w:name="_Toc28347814"/>
      <w:r w:rsidRPr="00F23862">
        <w:rPr>
          <w:rFonts w:ascii="Times New Roman" w:eastAsia="Arial" w:hAnsi="Times New Roman" w:cs="Times New Roman"/>
          <w:bCs/>
          <w:sz w:val="24"/>
          <w:szCs w:val="24"/>
          <w:lang w:val="sr-Cyrl-BA" w:eastAsia="ar-SA"/>
        </w:rPr>
        <w:t>za sticanje kvalifikovanog učešća</w:t>
      </w:r>
      <w:bookmarkEnd w:id="0"/>
      <w:bookmarkEnd w:id="1"/>
      <w:bookmarkEnd w:id="2"/>
    </w:p>
    <w:p w:rsidR="00302723" w:rsidRPr="00F23862" w:rsidRDefault="00302723" w:rsidP="003B5E88">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3" w:name="_Toc26427757"/>
      <w:bookmarkStart w:id="4" w:name="_Toc26539213"/>
      <w:bookmarkStart w:id="5" w:name="_Toc26799827"/>
      <w:bookmarkStart w:id="6" w:name="_Toc26880608"/>
      <w:bookmarkStart w:id="7" w:name="_Toc28347815"/>
      <w:r w:rsidRPr="00F23862">
        <w:rPr>
          <w:rFonts w:ascii="Times New Roman" w:eastAsia="Arial" w:hAnsi="Times New Roman" w:cs="Times New Roman"/>
          <w:bCs/>
          <w:sz w:val="24"/>
          <w:szCs w:val="24"/>
          <w:lang w:val="sr-Cyrl-BA" w:eastAsia="ar-SA"/>
        </w:rPr>
        <w:t>Član 14b.</w:t>
      </w:r>
      <w:bookmarkEnd w:id="3"/>
      <w:bookmarkEnd w:id="4"/>
      <w:bookmarkEnd w:id="5"/>
      <w:bookmarkEnd w:id="6"/>
      <w:bookmarkEnd w:id="7"/>
    </w:p>
    <w:p w:rsidR="00302723" w:rsidRPr="00F23862" w:rsidRDefault="00302723" w:rsidP="003B5E88">
      <w:pPr>
        <w:widowControl w:val="0"/>
        <w:suppressAutoHyphens/>
        <w:spacing w:after="0" w:line="240" w:lineRule="auto"/>
        <w:jc w:val="center"/>
        <w:rPr>
          <w:rFonts w:ascii="Times New Roman" w:eastAsia="Arial" w:hAnsi="Times New Roman" w:cs="Times New Roman"/>
          <w:sz w:val="24"/>
          <w:szCs w:val="24"/>
          <w:lang w:val="sr-Cyrl-BA" w:eastAsia="ar-SA"/>
        </w:rPr>
      </w:pPr>
    </w:p>
    <w:p w:rsidR="00302723" w:rsidRPr="00F23862" w:rsidRDefault="00302723" w:rsidP="003B5E88">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(1) Osim</w:t>
      </w:r>
      <w:r w:rsidRPr="00F23862">
        <w:rPr>
          <w:rFonts w:ascii="Times New Roman" w:eastAsia="Arial" w:hAnsi="Times New Roman" w:cs="Times New Roman"/>
          <w:spacing w:val="5"/>
          <w:sz w:val="24"/>
          <w:szCs w:val="24"/>
          <w:lang w:val="sr-Cyrl-BA" w:eastAsia="ar-SA"/>
        </w:rPr>
        <w:t xml:space="preserve"> propisane </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pacing w:val="3"/>
          <w:sz w:val="24"/>
          <w:szCs w:val="24"/>
          <w:lang w:val="sr-Cyrl-BA" w:eastAsia="ar-SA"/>
        </w:rPr>
        <w:t>n</w:t>
      </w:r>
      <w:r w:rsidRPr="00F23862">
        <w:rPr>
          <w:rFonts w:ascii="Times New Roman" w:eastAsia="Arial" w:hAnsi="Times New Roman" w:cs="Times New Roman"/>
          <w:sz w:val="24"/>
          <w:szCs w:val="24"/>
          <w:lang w:val="sr-Cyrl-BA" w:eastAsia="ar-SA"/>
        </w:rPr>
        <w:t>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c</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1"/>
          <w:sz w:val="24"/>
          <w:szCs w:val="24"/>
          <w:lang w:val="sr-Cyrl-BA" w:eastAsia="ar-SA"/>
        </w:rPr>
        <w:t>j</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z w:val="24"/>
          <w:szCs w:val="24"/>
          <w:lang w:val="sr-Cyrl-BA" w:eastAsia="ar-SA"/>
        </w:rPr>
        <w:t>za izdavanje saglasnosti za sticanje kvalifikovanog učešća,</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 xml:space="preserve">Agencija </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2"/>
          <w:sz w:val="24"/>
          <w:szCs w:val="24"/>
          <w:lang w:val="sr-Cyrl-BA" w:eastAsia="ar-SA"/>
        </w:rPr>
        <w:t>ž</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11"/>
          <w:sz w:val="24"/>
          <w:szCs w:val="24"/>
          <w:lang w:val="sr-Cyrl-BA" w:eastAsia="ar-SA"/>
        </w:rPr>
        <w:t xml:space="preserve"> </w:t>
      </w:r>
      <w:r w:rsidRPr="00F23862">
        <w:rPr>
          <w:rFonts w:ascii="Times New Roman" w:eastAsia="Arial" w:hAnsi="Times New Roman" w:cs="Times New Roman"/>
          <w:sz w:val="24"/>
          <w:szCs w:val="24"/>
          <w:lang w:val="sr-Cyrl-BA" w:eastAsia="ar-SA"/>
        </w:rPr>
        <w:t>t</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 xml:space="preserve">m </w:t>
      </w:r>
      <w:r w:rsidRPr="00F23862">
        <w:rPr>
          <w:rFonts w:ascii="Times New Roman" w:eastAsia="Arial" w:hAnsi="Times New Roman" w:cs="Times New Roman"/>
          <w:spacing w:val="1"/>
          <w:sz w:val="24"/>
          <w:szCs w:val="24"/>
          <w:lang w:val="sr-Cyrl-BA" w:eastAsia="ar-SA"/>
        </w:rPr>
        <w:t>po</w:t>
      </w:r>
      <w:r w:rsidRPr="00F23862">
        <w:rPr>
          <w:rFonts w:ascii="Times New Roman" w:eastAsia="Arial" w:hAnsi="Times New Roman" w:cs="Times New Roman"/>
          <w:sz w:val="24"/>
          <w:szCs w:val="24"/>
          <w:lang w:val="sr-Cyrl-BA" w:eastAsia="ar-SA"/>
        </w:rPr>
        <w:t>st</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 xml:space="preserve">ka </w:t>
      </w:r>
      <w:r w:rsidRPr="00F23862">
        <w:rPr>
          <w:rFonts w:ascii="Times New Roman" w:eastAsia="Arial" w:hAnsi="Times New Roman" w:cs="Times New Roman"/>
          <w:spacing w:val="1"/>
          <w:sz w:val="24"/>
          <w:szCs w:val="24"/>
          <w:lang w:val="sr-Cyrl-BA" w:eastAsia="ar-SA"/>
        </w:rPr>
        <w:t>ob</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2"/>
          <w:sz w:val="24"/>
          <w:szCs w:val="24"/>
          <w:lang w:val="sr-Cyrl-BA" w:eastAsia="ar-SA"/>
        </w:rPr>
        <w:t>a</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z w:val="24"/>
          <w:szCs w:val="24"/>
          <w:lang w:val="sr-Cyrl-BA" w:eastAsia="ar-SA"/>
        </w:rPr>
        <w:t xml:space="preserve">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pacing w:val="1"/>
          <w:sz w:val="24"/>
          <w:szCs w:val="24"/>
          <w:lang w:val="sr-Cyrl-BA" w:eastAsia="ar-SA"/>
        </w:rPr>
        <w:t>ah</w:t>
      </w:r>
      <w:r w:rsidRPr="00F23862">
        <w:rPr>
          <w:rFonts w:ascii="Times New Roman" w:eastAsia="Arial" w:hAnsi="Times New Roman" w:cs="Times New Roman"/>
          <w:spacing w:val="-2"/>
          <w:sz w:val="24"/>
          <w:szCs w:val="24"/>
          <w:lang w:val="sr-Cyrl-BA" w:eastAsia="ar-SA"/>
        </w:rPr>
        <w:t>t</w:t>
      </w:r>
      <w:r w:rsidRPr="00F23862">
        <w:rPr>
          <w:rFonts w:ascii="Times New Roman" w:eastAsia="Arial" w:hAnsi="Times New Roman" w:cs="Times New Roman"/>
          <w:sz w:val="24"/>
          <w:szCs w:val="24"/>
          <w:lang w:val="sr-Cyrl-BA" w:eastAsia="ar-SA"/>
        </w:rPr>
        <w:t>je</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tra</w:t>
      </w:r>
      <w:r w:rsidRPr="00F23862">
        <w:rPr>
          <w:rFonts w:ascii="Times New Roman" w:eastAsia="Arial" w:hAnsi="Times New Roman" w:cs="Times New Roman"/>
          <w:spacing w:val="-2"/>
          <w:sz w:val="24"/>
          <w:szCs w:val="24"/>
          <w:lang w:val="sr-Cyrl-BA" w:eastAsia="ar-SA"/>
        </w:rPr>
        <w:t>ž</w:t>
      </w:r>
      <w:r w:rsidRPr="00F23862">
        <w:rPr>
          <w:rFonts w:ascii="Times New Roman" w:eastAsia="Arial" w:hAnsi="Times New Roman" w:cs="Times New Roman"/>
          <w:sz w:val="24"/>
          <w:szCs w:val="24"/>
          <w:lang w:val="sr-Cyrl-BA" w:eastAsia="ar-SA"/>
        </w:rPr>
        <w:t>iti</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1"/>
          <w:sz w:val="24"/>
          <w:szCs w:val="24"/>
          <w:lang w:val="sr-Cyrl-BA" w:eastAsia="ar-SA"/>
        </w:rPr>
        <w:t xml:space="preserve"> d</w:t>
      </w:r>
      <w:r w:rsidRPr="00F23862">
        <w:rPr>
          <w:rFonts w:ascii="Times New Roman" w:eastAsia="Arial" w:hAnsi="Times New Roman" w:cs="Times New Roman"/>
          <w:sz w:val="24"/>
          <w:szCs w:val="24"/>
          <w:lang w:val="sr-Cyrl-BA" w:eastAsia="ar-SA"/>
        </w:rPr>
        <w:t>ru</w:t>
      </w:r>
      <w:r w:rsidRPr="00F23862">
        <w:rPr>
          <w:rFonts w:ascii="Times New Roman" w:eastAsia="Arial" w:hAnsi="Times New Roman" w:cs="Times New Roman"/>
          <w:spacing w:val="-1"/>
          <w:sz w:val="24"/>
          <w:szCs w:val="24"/>
          <w:lang w:val="sr-Cyrl-BA" w:eastAsia="ar-SA"/>
        </w:rPr>
        <w:t>g</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po</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tk</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z w:val="24"/>
          <w:szCs w:val="24"/>
          <w:lang w:val="sr-Cyrl-BA" w:eastAsia="ar-SA"/>
        </w:rPr>
        <w:t xml:space="preserve">, </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1"/>
          <w:sz w:val="24"/>
          <w:szCs w:val="24"/>
          <w:lang w:val="sr-Cyrl-BA" w:eastAsia="ar-SA"/>
        </w:rPr>
        <w:t>dno</w:t>
      </w:r>
      <w:r w:rsidRPr="00F23862">
        <w:rPr>
          <w:rFonts w:ascii="Times New Roman" w:eastAsia="Arial" w:hAnsi="Times New Roman" w:cs="Times New Roman"/>
          <w:spacing w:val="-2"/>
          <w:sz w:val="24"/>
          <w:szCs w:val="24"/>
          <w:lang w:val="sr-Cyrl-BA" w:eastAsia="ar-SA"/>
        </w:rPr>
        <w:t>s</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z w:val="24"/>
          <w:szCs w:val="24"/>
          <w:lang w:val="sr-Cyrl-BA" w:eastAsia="ar-SA"/>
        </w:rPr>
        <w:t xml:space="preserve">o </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um</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z w:val="24"/>
          <w:szCs w:val="24"/>
          <w:lang w:val="sr-Cyrl-BA" w:eastAsia="ar-SA"/>
        </w:rPr>
        <w:t>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ci</w:t>
      </w:r>
      <w:r w:rsidRPr="00F23862">
        <w:rPr>
          <w:rFonts w:ascii="Times New Roman" w:eastAsia="Arial" w:hAnsi="Times New Roman" w:cs="Times New Roman"/>
          <w:spacing w:val="-1"/>
          <w:sz w:val="24"/>
          <w:szCs w:val="24"/>
          <w:lang w:val="sr-Cyrl-BA" w:eastAsia="ar-SA"/>
        </w:rPr>
        <w:t>j</w:t>
      </w:r>
      <w:r w:rsidRPr="00F23862">
        <w:rPr>
          <w:rFonts w:ascii="Times New Roman" w:eastAsia="Arial" w:hAnsi="Times New Roman" w:cs="Times New Roman"/>
          <w:sz w:val="24"/>
          <w:szCs w:val="24"/>
          <w:lang w:val="sr-Cyrl-BA" w:eastAsia="ar-SA"/>
        </w:rPr>
        <w:t>u 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3"/>
          <w:sz w:val="24"/>
          <w:szCs w:val="24"/>
          <w:lang w:val="sr-Cyrl-BA" w:eastAsia="ar-SA"/>
        </w:rPr>
        <w:t>j</w:t>
      </w:r>
      <w:r w:rsidRPr="00F23862">
        <w:rPr>
          <w:rFonts w:ascii="Times New Roman" w:eastAsia="Arial" w:hAnsi="Times New Roman" w:cs="Times New Roman"/>
          <w:sz w:val="24"/>
          <w:szCs w:val="24"/>
          <w:lang w:val="sr-Cyrl-BA" w:eastAsia="ar-SA"/>
        </w:rPr>
        <w:t xml:space="preserve">u </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ci</w:t>
      </w:r>
      <w:r w:rsidRPr="00F23862">
        <w:rPr>
          <w:rFonts w:ascii="Times New Roman" w:eastAsia="Arial" w:hAnsi="Times New Roman" w:cs="Times New Roman"/>
          <w:spacing w:val="-1"/>
          <w:sz w:val="24"/>
          <w:szCs w:val="24"/>
          <w:lang w:val="sr-Cyrl-BA" w:eastAsia="ar-SA"/>
        </w:rPr>
        <w:t>j</w:t>
      </w:r>
      <w:r w:rsidRPr="00F23862">
        <w:rPr>
          <w:rFonts w:ascii="Times New Roman" w:eastAsia="Arial" w:hAnsi="Times New Roman" w:cs="Times New Roman"/>
          <w:spacing w:val="1"/>
          <w:sz w:val="24"/>
          <w:szCs w:val="24"/>
          <w:lang w:val="sr-Cyrl-BA" w:eastAsia="ar-SA"/>
        </w:rPr>
        <w:t>en</w:t>
      </w:r>
      <w:r w:rsidRPr="00F23862">
        <w:rPr>
          <w:rFonts w:ascii="Times New Roman" w:eastAsia="Arial" w:hAnsi="Times New Roman" w:cs="Times New Roman"/>
          <w:sz w:val="24"/>
          <w:szCs w:val="24"/>
          <w:lang w:val="sr-Cyrl-BA" w:eastAsia="ar-SA"/>
        </w:rPr>
        <w:t xml:space="preserve">i </w:t>
      </w:r>
      <w:r w:rsidRPr="00F23862">
        <w:rPr>
          <w:rFonts w:ascii="Times New Roman" w:eastAsia="Arial" w:hAnsi="Times New Roman" w:cs="Times New Roman"/>
          <w:spacing w:val="1"/>
          <w:sz w:val="24"/>
          <w:szCs w:val="24"/>
          <w:lang w:val="sr-Cyrl-BA" w:eastAsia="ar-SA"/>
        </w:rPr>
        <w:t>po</w:t>
      </w:r>
      <w:r w:rsidRPr="00F23862">
        <w:rPr>
          <w:rFonts w:ascii="Times New Roman" w:eastAsia="Arial" w:hAnsi="Times New Roman" w:cs="Times New Roman"/>
          <w:sz w:val="24"/>
          <w:szCs w:val="24"/>
          <w:lang w:val="sr-Cyrl-BA" w:eastAsia="ar-SA"/>
        </w:rPr>
        <w:t>tr</w:t>
      </w:r>
      <w:r w:rsidRPr="00F23862">
        <w:rPr>
          <w:rFonts w:ascii="Times New Roman" w:eastAsia="Arial" w:hAnsi="Times New Roman" w:cs="Times New Roman"/>
          <w:spacing w:val="-2"/>
          <w:sz w:val="24"/>
          <w:szCs w:val="24"/>
          <w:lang w:val="sr-Cyrl-BA" w:eastAsia="ar-SA"/>
        </w:rPr>
        <w:t>e</w:t>
      </w:r>
      <w:r w:rsidRPr="00F23862">
        <w:rPr>
          <w:rFonts w:ascii="Times New Roman" w:eastAsia="Arial" w:hAnsi="Times New Roman" w:cs="Times New Roman"/>
          <w:spacing w:val="1"/>
          <w:sz w:val="24"/>
          <w:szCs w:val="24"/>
          <w:lang w:val="sr-Cyrl-BA" w:eastAsia="ar-SA"/>
        </w:rPr>
        <w:t>b</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m</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1"/>
          <w:sz w:val="24"/>
          <w:szCs w:val="24"/>
          <w:lang w:val="sr-Cyrl-BA" w:eastAsia="ar-SA"/>
        </w:rPr>
        <w:t xml:space="preserve"> od</w:t>
      </w:r>
      <w:r w:rsidRPr="00F23862">
        <w:rPr>
          <w:rFonts w:ascii="Times New Roman" w:eastAsia="Arial" w:hAnsi="Times New Roman" w:cs="Times New Roman"/>
          <w:sz w:val="24"/>
          <w:szCs w:val="24"/>
          <w:lang w:val="sr-Cyrl-BA" w:eastAsia="ar-SA"/>
        </w:rPr>
        <w:t>luči</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o</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3"/>
          <w:sz w:val="24"/>
          <w:szCs w:val="24"/>
          <w:lang w:val="sr-Cyrl-BA" w:eastAsia="ar-SA"/>
        </w:rPr>
        <w:t>z</w:t>
      </w:r>
      <w:r w:rsidRPr="00F23862">
        <w:rPr>
          <w:rFonts w:ascii="Times New Roman" w:eastAsia="Arial" w:hAnsi="Times New Roman" w:cs="Times New Roman"/>
          <w:spacing w:val="1"/>
          <w:sz w:val="24"/>
          <w:szCs w:val="24"/>
          <w:lang w:val="sr-Cyrl-BA" w:eastAsia="ar-SA"/>
        </w:rPr>
        <w:t>da</w:t>
      </w:r>
      <w:r w:rsidRPr="00F23862">
        <w:rPr>
          <w:rFonts w:ascii="Times New Roman" w:eastAsia="Arial" w:hAnsi="Times New Roman" w:cs="Times New Roman"/>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u</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1"/>
          <w:sz w:val="24"/>
          <w:szCs w:val="24"/>
          <w:lang w:val="sr-Cyrl-BA" w:eastAsia="ar-SA"/>
        </w:rPr>
        <w:t>g</w:t>
      </w:r>
      <w:r w:rsidRPr="00F23862">
        <w:rPr>
          <w:rFonts w:ascii="Times New Roman" w:eastAsia="Arial" w:hAnsi="Times New Roman" w:cs="Times New Roman"/>
          <w:sz w:val="24"/>
          <w:szCs w:val="24"/>
          <w:lang w:val="sr-Cyrl-BA" w:eastAsia="ar-SA"/>
        </w:rPr>
        <w:t>las</w:t>
      </w:r>
      <w:r w:rsidRPr="00F23862">
        <w:rPr>
          <w:rFonts w:ascii="Times New Roman" w:eastAsia="Arial" w:hAnsi="Times New Roman" w:cs="Times New Roman"/>
          <w:spacing w:val="1"/>
          <w:sz w:val="24"/>
          <w:szCs w:val="24"/>
          <w:lang w:val="sr-Cyrl-BA" w:eastAsia="ar-SA"/>
        </w:rPr>
        <w:t>no</w:t>
      </w:r>
      <w:r w:rsidRPr="00F23862">
        <w:rPr>
          <w:rFonts w:ascii="Times New Roman" w:eastAsia="Arial" w:hAnsi="Times New Roman" w:cs="Times New Roman"/>
          <w:spacing w:val="-2"/>
          <w:sz w:val="24"/>
          <w:szCs w:val="24"/>
          <w:lang w:val="sr-Cyrl-BA" w:eastAsia="ar-SA"/>
        </w:rPr>
        <w:t>s</w:t>
      </w:r>
      <w:r w:rsidRPr="00F23862">
        <w:rPr>
          <w:rFonts w:ascii="Times New Roman" w:eastAsia="Arial" w:hAnsi="Times New Roman" w:cs="Times New Roman"/>
          <w:sz w:val="24"/>
          <w:szCs w:val="24"/>
          <w:lang w:val="sr-Cyrl-BA" w:eastAsia="ar-SA"/>
        </w:rPr>
        <w:t>ti,</w:t>
      </w:r>
      <w:r w:rsidRPr="00F23862">
        <w:rPr>
          <w:rFonts w:ascii="Times New Roman" w:eastAsia="Arial" w:hAnsi="Times New Roman" w:cs="Times New Roman"/>
          <w:spacing w:val="1"/>
          <w:sz w:val="24"/>
          <w:szCs w:val="24"/>
          <w:lang w:val="sr-Cyrl-BA" w:eastAsia="ar-SA"/>
        </w:rPr>
        <w:t xml:space="preserve"> u</w:t>
      </w:r>
      <w:r w:rsidRPr="00F23862">
        <w:rPr>
          <w:rFonts w:ascii="Times New Roman" w:eastAsia="Arial" w:hAnsi="Times New Roman" w:cs="Times New Roman"/>
          <w:sz w:val="24"/>
          <w:szCs w:val="24"/>
          <w:lang w:val="sr-Cyrl-BA" w:eastAsia="ar-SA"/>
        </w:rPr>
        <w:t>klj</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z w:val="24"/>
          <w:szCs w:val="24"/>
          <w:lang w:val="sr-Cyrl-BA" w:eastAsia="ar-SA"/>
        </w:rPr>
        <w:t>č</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z w:val="24"/>
          <w:szCs w:val="24"/>
          <w:lang w:val="sr-Cyrl-BA" w:eastAsia="ar-SA"/>
        </w:rPr>
        <w:t>jući</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2"/>
          <w:sz w:val="24"/>
          <w:szCs w:val="24"/>
          <w:lang w:val="sr-Cyrl-BA" w:eastAsia="ar-SA"/>
        </w:rPr>
        <w:t>n</w:t>
      </w:r>
      <w:r w:rsidRPr="00F23862">
        <w:rPr>
          <w:rFonts w:ascii="Times New Roman" w:eastAsia="Arial" w:hAnsi="Times New Roman" w:cs="Times New Roman"/>
          <w:spacing w:val="3"/>
          <w:sz w:val="24"/>
          <w:szCs w:val="24"/>
          <w:lang w:val="sr-Cyrl-BA" w:eastAsia="ar-SA"/>
        </w:rPr>
        <w:t>f</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ci</w:t>
      </w:r>
      <w:r w:rsidRPr="00F23862">
        <w:rPr>
          <w:rFonts w:ascii="Times New Roman" w:eastAsia="Arial" w:hAnsi="Times New Roman" w:cs="Times New Roman"/>
          <w:spacing w:val="-1"/>
          <w:sz w:val="24"/>
          <w:szCs w:val="24"/>
          <w:lang w:val="sr-Cyrl-BA" w:eastAsia="ar-SA"/>
        </w:rPr>
        <w:t>j</w:t>
      </w:r>
      <w:r w:rsidRPr="00F23862">
        <w:rPr>
          <w:rFonts w:ascii="Times New Roman" w:eastAsia="Arial" w:hAnsi="Times New Roman" w:cs="Times New Roman"/>
          <w:sz w:val="24"/>
          <w:szCs w:val="24"/>
          <w:lang w:val="sr-Cyrl-BA" w:eastAsia="ar-SA"/>
        </w:rPr>
        <w:t xml:space="preserve">e </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ro</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isa</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m 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j</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z w:val="24"/>
          <w:szCs w:val="24"/>
          <w:lang w:val="sr-Cyrl-BA" w:eastAsia="ar-SA"/>
        </w:rPr>
        <w:t>m</w:t>
      </w:r>
      <w:r w:rsidRPr="00F23862">
        <w:rPr>
          <w:rFonts w:ascii="Times New Roman" w:eastAsia="Arial" w:hAnsi="Times New Roman" w:cs="Times New Roman"/>
          <w:spacing w:val="5"/>
          <w:sz w:val="24"/>
          <w:szCs w:val="24"/>
          <w:lang w:val="sr-Cyrl-BA" w:eastAsia="ar-SA"/>
        </w:rPr>
        <w:t xml:space="preserve"> </w:t>
      </w:r>
      <w:r w:rsidRPr="00F23862">
        <w:rPr>
          <w:rFonts w:ascii="Times New Roman" w:eastAsia="Arial" w:hAnsi="Times New Roman" w:cs="Times New Roman"/>
          <w:sz w:val="24"/>
          <w:szCs w:val="24"/>
          <w:lang w:val="sr-Cyrl-BA" w:eastAsia="ar-SA"/>
        </w:rPr>
        <w:t>se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2"/>
          <w:sz w:val="24"/>
          <w:szCs w:val="24"/>
          <w:lang w:val="sr-Cyrl-BA" w:eastAsia="ar-SA"/>
        </w:rPr>
        <w:t>e</w:t>
      </w:r>
      <w:r w:rsidRPr="00F23862">
        <w:rPr>
          <w:rFonts w:ascii="Times New Roman" w:eastAsia="Arial" w:hAnsi="Times New Roman" w:cs="Times New Roman"/>
          <w:spacing w:val="1"/>
          <w:sz w:val="24"/>
          <w:szCs w:val="24"/>
          <w:lang w:val="sr-Cyrl-BA" w:eastAsia="ar-SA"/>
        </w:rPr>
        <w:t>đu</w:t>
      </w:r>
      <w:r w:rsidRPr="00F23862">
        <w:rPr>
          <w:rFonts w:ascii="Times New Roman" w:eastAsia="Arial" w:hAnsi="Times New Roman" w:cs="Times New Roman"/>
          <w:sz w:val="24"/>
          <w:szCs w:val="24"/>
          <w:lang w:val="sr-Cyrl-BA" w:eastAsia="ar-SA"/>
        </w:rPr>
        <w:t>je</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s</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reč</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2"/>
          <w:sz w:val="24"/>
          <w:szCs w:val="24"/>
          <w:lang w:val="sr-Cyrl-BA" w:eastAsia="ar-SA"/>
        </w:rPr>
        <w:t>a</w:t>
      </w:r>
      <w:r w:rsidRPr="00F23862">
        <w:rPr>
          <w:rFonts w:ascii="Times New Roman" w:eastAsia="Arial" w:hAnsi="Times New Roman" w:cs="Times New Roman"/>
          <w:spacing w:val="1"/>
          <w:sz w:val="24"/>
          <w:szCs w:val="24"/>
          <w:lang w:val="sr-Cyrl-BA" w:eastAsia="ar-SA"/>
        </w:rPr>
        <w:t>nj</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ca</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3"/>
          <w:sz w:val="24"/>
          <w:szCs w:val="24"/>
          <w:lang w:val="sr-Cyrl-BA" w:eastAsia="ar-SA"/>
        </w:rPr>
        <w:t>f</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2"/>
          <w:sz w:val="24"/>
          <w:szCs w:val="24"/>
          <w:lang w:val="sr-Cyrl-BA" w:eastAsia="ar-SA"/>
        </w:rPr>
        <w:t>n</w:t>
      </w:r>
      <w:r w:rsidRPr="00F23862">
        <w:rPr>
          <w:rFonts w:ascii="Times New Roman" w:eastAsia="Arial" w:hAnsi="Times New Roman" w:cs="Times New Roman"/>
          <w:spacing w:val="1"/>
          <w:sz w:val="24"/>
          <w:szCs w:val="24"/>
          <w:lang w:val="sr-Cyrl-BA" w:eastAsia="ar-SA"/>
        </w:rPr>
        <w:t>an</w:t>
      </w:r>
      <w:r w:rsidRPr="00F23862">
        <w:rPr>
          <w:rFonts w:ascii="Times New Roman" w:eastAsia="Arial" w:hAnsi="Times New Roman" w:cs="Times New Roman"/>
          <w:sz w:val="24"/>
          <w:szCs w:val="24"/>
          <w:lang w:val="sr-Cyrl-BA" w:eastAsia="ar-SA"/>
        </w:rPr>
        <w:t>si</w:t>
      </w:r>
      <w:r w:rsidRPr="00F23862">
        <w:rPr>
          <w:rFonts w:ascii="Times New Roman" w:eastAsia="Arial" w:hAnsi="Times New Roman" w:cs="Times New Roman"/>
          <w:spacing w:val="-1"/>
          <w:sz w:val="24"/>
          <w:szCs w:val="24"/>
          <w:lang w:val="sr-Cyrl-BA" w:eastAsia="ar-SA"/>
        </w:rPr>
        <w:t>r</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a t</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z w:val="24"/>
          <w:szCs w:val="24"/>
          <w:lang w:val="sr-Cyrl-BA" w:eastAsia="ar-SA"/>
        </w:rPr>
        <w:t>ror</w:t>
      </w:r>
      <w:r w:rsidRPr="00F23862">
        <w:rPr>
          <w:rFonts w:ascii="Times New Roman" w:eastAsia="Arial" w:hAnsi="Times New Roman" w:cs="Times New Roman"/>
          <w:spacing w:val="-1"/>
          <w:sz w:val="24"/>
          <w:szCs w:val="24"/>
          <w:lang w:val="sr-Cyrl-BA" w:eastAsia="ar-SA"/>
        </w:rPr>
        <w:t>ističkih aktivnosti</w:t>
      </w:r>
      <w:r w:rsidRPr="00F23862">
        <w:rPr>
          <w:rFonts w:ascii="Times New Roman" w:eastAsia="Arial" w:hAnsi="Times New Roman" w:cs="Times New Roman"/>
          <w:sz w:val="24"/>
          <w:szCs w:val="24"/>
          <w:lang w:val="sr-Cyrl-BA" w:eastAsia="ar-SA"/>
        </w:rPr>
        <w:t>,</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ju</w:t>
      </w:r>
      <w:r w:rsidRPr="00F23862">
        <w:rPr>
          <w:rFonts w:ascii="Times New Roman" w:eastAsia="Arial" w:hAnsi="Times New Roman" w:cs="Times New Roman"/>
          <w:spacing w:val="1"/>
          <w:sz w:val="24"/>
          <w:szCs w:val="24"/>
          <w:lang w:val="sr-Cyrl-BA" w:eastAsia="ar-SA"/>
        </w:rPr>
        <w:t xml:space="preserve"> p</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u</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lj</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ju</w:t>
      </w:r>
      <w:r w:rsidRPr="00F23862">
        <w:rPr>
          <w:rFonts w:ascii="Times New Roman" w:eastAsia="Arial" w:hAnsi="Times New Roman" w:cs="Times New Roman"/>
          <w:spacing w:val="1"/>
          <w:sz w:val="24"/>
          <w:szCs w:val="24"/>
          <w:lang w:val="sr-Cyrl-BA" w:eastAsia="ar-SA"/>
        </w:rPr>
        <w:t xml:space="preserve"> ob</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z w:val="24"/>
          <w:szCs w:val="24"/>
          <w:lang w:val="sr-Cyrl-BA" w:eastAsia="ar-SA"/>
        </w:rPr>
        <w:t>ici</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1"/>
          <w:sz w:val="24"/>
          <w:szCs w:val="24"/>
          <w:lang w:val="sr-Cyrl-BA" w:eastAsia="ar-SA"/>
        </w:rPr>
        <w:t>to</w:t>
      </w:r>
      <w:r w:rsidRPr="00F23862">
        <w:rPr>
          <w:rFonts w:ascii="Times New Roman" w:eastAsia="Arial" w:hAnsi="Times New Roman" w:cs="Times New Roman"/>
          <w:sz w:val="24"/>
          <w:szCs w:val="24"/>
          <w:lang w:val="sr-Cyrl-BA" w:eastAsia="ar-SA"/>
        </w:rPr>
        <w:t>g</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ona</w:t>
      </w:r>
      <w:r w:rsidRPr="00F23862">
        <w:rPr>
          <w:rFonts w:ascii="Times New Roman" w:eastAsia="Arial" w:hAnsi="Times New Roman" w:cs="Times New Roman"/>
          <w:sz w:val="24"/>
          <w:szCs w:val="24"/>
          <w:lang w:val="sr-Cyrl-BA" w:eastAsia="ar-SA"/>
        </w:rPr>
        <w:t xml:space="preserve">. </w:t>
      </w:r>
    </w:p>
    <w:p w:rsidR="00302723" w:rsidRPr="00F23862" w:rsidRDefault="00302723" w:rsidP="003B5E88">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(2) Agencija</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će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 xml:space="preserve">rilikom </w:t>
      </w:r>
      <w:r w:rsidRPr="00F23862">
        <w:rPr>
          <w:rFonts w:ascii="Times New Roman" w:eastAsia="Arial" w:hAnsi="Times New Roman" w:cs="Times New Roman"/>
          <w:spacing w:val="1"/>
          <w:sz w:val="24"/>
          <w:szCs w:val="24"/>
          <w:lang w:val="sr-Cyrl-BA" w:eastAsia="ar-SA"/>
        </w:rPr>
        <w:t>od</w:t>
      </w:r>
      <w:r w:rsidRPr="00F23862">
        <w:rPr>
          <w:rFonts w:ascii="Times New Roman" w:eastAsia="Arial" w:hAnsi="Times New Roman" w:cs="Times New Roman"/>
          <w:sz w:val="24"/>
          <w:szCs w:val="24"/>
          <w:lang w:val="sr-Cyrl-BA" w:eastAsia="ar-SA"/>
        </w:rPr>
        <w:t>luči</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o</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3"/>
          <w:sz w:val="24"/>
          <w:szCs w:val="24"/>
          <w:lang w:val="sr-Cyrl-BA" w:eastAsia="ar-SA"/>
        </w:rPr>
        <w:t>z</w:t>
      </w:r>
      <w:r w:rsidRPr="00F23862">
        <w:rPr>
          <w:rFonts w:ascii="Times New Roman" w:eastAsia="Arial" w:hAnsi="Times New Roman" w:cs="Times New Roman"/>
          <w:spacing w:val="1"/>
          <w:sz w:val="24"/>
          <w:szCs w:val="24"/>
          <w:lang w:val="sr-Cyrl-BA" w:eastAsia="ar-SA"/>
        </w:rPr>
        <w:t>da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u</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1"/>
          <w:sz w:val="24"/>
          <w:szCs w:val="24"/>
          <w:lang w:val="sr-Cyrl-BA" w:eastAsia="ar-SA"/>
        </w:rPr>
        <w:t>g</w:t>
      </w:r>
      <w:r w:rsidRPr="00F23862">
        <w:rPr>
          <w:rFonts w:ascii="Times New Roman" w:eastAsia="Arial" w:hAnsi="Times New Roman" w:cs="Times New Roman"/>
          <w:sz w:val="24"/>
          <w:szCs w:val="24"/>
          <w:lang w:val="sr-Cyrl-BA" w:eastAsia="ar-SA"/>
        </w:rPr>
        <w:t>las</w:t>
      </w:r>
      <w:r w:rsidRPr="00F23862">
        <w:rPr>
          <w:rFonts w:ascii="Times New Roman" w:eastAsia="Arial" w:hAnsi="Times New Roman" w:cs="Times New Roman"/>
          <w:spacing w:val="1"/>
          <w:sz w:val="24"/>
          <w:szCs w:val="24"/>
          <w:lang w:val="sr-Cyrl-BA" w:eastAsia="ar-SA"/>
        </w:rPr>
        <w:t>no</w:t>
      </w:r>
      <w:r w:rsidRPr="00F23862">
        <w:rPr>
          <w:rFonts w:ascii="Times New Roman" w:eastAsia="Arial" w:hAnsi="Times New Roman" w:cs="Times New Roman"/>
          <w:sz w:val="24"/>
          <w:szCs w:val="24"/>
          <w:lang w:val="sr-Cyrl-BA" w:eastAsia="ar-SA"/>
        </w:rPr>
        <w:t>sti</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za</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9"/>
          <w:sz w:val="24"/>
          <w:szCs w:val="24"/>
          <w:lang w:val="sr-Cyrl-BA" w:eastAsia="ar-SA"/>
        </w:rPr>
        <w:t>t</w:t>
      </w:r>
      <w:r w:rsidRPr="00F23862">
        <w:rPr>
          <w:rFonts w:ascii="Times New Roman" w:eastAsia="Arial" w:hAnsi="Times New Roman" w:cs="Times New Roman"/>
          <w:sz w:val="24"/>
          <w:szCs w:val="24"/>
          <w:lang w:val="sr-Cyrl-BA" w:eastAsia="ar-SA"/>
        </w:rPr>
        <w:t>ic</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e k</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l</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pacing w:val="3"/>
          <w:sz w:val="24"/>
          <w:szCs w:val="24"/>
          <w:lang w:val="sr-Cyrl-BA" w:eastAsia="ar-SA"/>
        </w:rPr>
        <w:t>f</w:t>
      </w:r>
      <w:r w:rsidRPr="00F23862">
        <w:rPr>
          <w:rFonts w:ascii="Times New Roman" w:eastAsia="Arial" w:hAnsi="Times New Roman" w:cs="Times New Roman"/>
          <w:sz w:val="24"/>
          <w:szCs w:val="24"/>
          <w:lang w:val="sr-Cyrl-BA" w:eastAsia="ar-SA"/>
        </w:rPr>
        <w:t>ik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ano</w:t>
      </w:r>
      <w:r w:rsidRPr="00F23862">
        <w:rPr>
          <w:rFonts w:ascii="Times New Roman" w:eastAsia="Arial" w:hAnsi="Times New Roman" w:cs="Times New Roman"/>
          <w:sz w:val="24"/>
          <w:szCs w:val="24"/>
          <w:lang w:val="sr-Cyrl-BA" w:eastAsia="ar-SA"/>
        </w:rPr>
        <w:t>g</w:t>
      </w:r>
      <w:r w:rsidRPr="00F23862">
        <w:rPr>
          <w:rFonts w:ascii="Times New Roman" w:eastAsia="Arial" w:hAnsi="Times New Roman" w:cs="Times New Roman"/>
          <w:spacing w:val="1"/>
          <w:sz w:val="24"/>
          <w:szCs w:val="24"/>
          <w:lang w:val="sr-Cyrl-BA" w:eastAsia="ar-SA"/>
        </w:rPr>
        <w:t xml:space="preserve"> učešća </w:t>
      </w:r>
      <w:r w:rsidRPr="00F23862">
        <w:rPr>
          <w:rFonts w:ascii="Times New Roman" w:eastAsia="Arial" w:hAnsi="Times New Roman" w:cs="Times New Roman"/>
          <w:sz w:val="24"/>
          <w:szCs w:val="24"/>
          <w:lang w:val="sr-Cyrl-BA" w:eastAsia="ar-SA"/>
        </w:rPr>
        <w:t>isp</w:t>
      </w:r>
      <w:r w:rsidRPr="00F23862">
        <w:rPr>
          <w:rFonts w:ascii="Times New Roman" w:eastAsia="Arial" w:hAnsi="Times New Roman" w:cs="Times New Roman"/>
          <w:spacing w:val="2"/>
          <w:sz w:val="24"/>
          <w:szCs w:val="24"/>
          <w:lang w:val="sr-Cyrl-BA" w:eastAsia="ar-SA"/>
        </w:rPr>
        <w:t>i</w:t>
      </w:r>
      <w:r w:rsidRPr="00F23862">
        <w:rPr>
          <w:rFonts w:ascii="Times New Roman" w:eastAsia="Arial" w:hAnsi="Times New Roman" w:cs="Times New Roman"/>
          <w:sz w:val="24"/>
          <w:szCs w:val="24"/>
          <w:lang w:val="sr-Cyrl-BA" w:eastAsia="ar-SA"/>
        </w:rPr>
        <w:t>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ti</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3"/>
          <w:sz w:val="24"/>
          <w:szCs w:val="24"/>
          <w:lang w:val="sr-Cyrl-BA" w:eastAsia="ar-SA"/>
        </w:rPr>
        <w:t>z</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re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1"/>
          <w:sz w:val="24"/>
          <w:szCs w:val="24"/>
          <w:lang w:val="sr-Cyrl-BA" w:eastAsia="ar-SA"/>
        </w:rPr>
        <w:t>r</w:t>
      </w:r>
      <w:r w:rsidRPr="00F23862">
        <w:rPr>
          <w:rFonts w:ascii="Times New Roman" w:eastAsia="Arial" w:hAnsi="Times New Roman" w:cs="Times New Roman"/>
          <w:spacing w:val="1"/>
          <w:sz w:val="24"/>
          <w:szCs w:val="24"/>
          <w:lang w:val="sr-Cyrl-BA" w:eastAsia="ar-SA"/>
        </w:rPr>
        <w:t>ed</w:t>
      </w:r>
      <w:r w:rsidRPr="00F23862">
        <w:rPr>
          <w:rFonts w:ascii="Times New Roman" w:eastAsia="Arial" w:hAnsi="Times New Roman" w:cs="Times New Roman"/>
          <w:sz w:val="24"/>
          <w:szCs w:val="24"/>
          <w:lang w:val="sr-Cyrl-BA" w:eastAsia="ar-SA"/>
        </w:rPr>
        <w:t>st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j</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pacing w:val="-2"/>
          <w:sz w:val="24"/>
          <w:szCs w:val="24"/>
          <w:lang w:val="sr-Cyrl-BA" w:eastAsia="ar-SA"/>
        </w:rPr>
        <w:t>podnosilac zahtjeva</w:t>
      </w:r>
      <w:r w:rsidRPr="00F23862">
        <w:rPr>
          <w:rFonts w:ascii="Times New Roman" w:eastAsia="Arial" w:hAnsi="Times New Roman" w:cs="Times New Roman"/>
          <w:sz w:val="24"/>
          <w:szCs w:val="24"/>
          <w:lang w:val="sr-Cyrl-BA" w:eastAsia="ar-SA"/>
        </w:rPr>
        <w:t xml:space="preserve"> </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z w:val="24"/>
          <w:szCs w:val="24"/>
          <w:lang w:val="sr-Cyrl-BA" w:eastAsia="ar-SA"/>
        </w:rPr>
        <w:t>jera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z w:val="24"/>
          <w:szCs w:val="24"/>
          <w:lang w:val="sr-Cyrl-BA" w:eastAsia="ar-SA"/>
        </w:rPr>
        <w:t>st</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z w:val="24"/>
          <w:szCs w:val="24"/>
          <w:lang w:val="sr-Cyrl-BA" w:eastAsia="ar-SA"/>
        </w:rPr>
        <w:t>ći k</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l</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pacing w:val="3"/>
          <w:sz w:val="24"/>
          <w:szCs w:val="24"/>
          <w:lang w:val="sr-Cyrl-BA" w:eastAsia="ar-SA"/>
        </w:rPr>
        <w:t>f</w:t>
      </w:r>
      <w:r w:rsidRPr="00F23862">
        <w:rPr>
          <w:rFonts w:ascii="Times New Roman" w:eastAsia="Arial" w:hAnsi="Times New Roman" w:cs="Times New Roman"/>
          <w:sz w:val="24"/>
          <w:szCs w:val="24"/>
          <w:lang w:val="sr-Cyrl-BA" w:eastAsia="ar-SA"/>
        </w:rPr>
        <w:t>ik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w:t>
      </w:r>
      <w:r w:rsidRPr="00F23862">
        <w:rPr>
          <w:rFonts w:ascii="Times New Roman" w:eastAsia="Arial" w:hAnsi="Times New Roman" w:cs="Times New Roman"/>
          <w:sz w:val="24"/>
          <w:szCs w:val="24"/>
          <w:lang w:val="sr-Cyrl-BA" w:eastAsia="ar-SA"/>
        </w:rPr>
        <w:t>o učešće</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u</w:t>
      </w:r>
      <w:r w:rsidRPr="00F23862">
        <w:rPr>
          <w:rFonts w:ascii="Times New Roman" w:eastAsia="Arial" w:hAnsi="Times New Roman" w:cs="Times New Roman"/>
          <w:spacing w:val="1"/>
          <w:sz w:val="24"/>
          <w:szCs w:val="24"/>
          <w:lang w:val="sr-Cyrl-BA" w:eastAsia="ar-SA"/>
        </w:rPr>
        <w:t xml:space="preserve"> d</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2"/>
          <w:sz w:val="24"/>
          <w:szCs w:val="24"/>
          <w:lang w:val="sr-Cyrl-BA" w:eastAsia="ar-SA"/>
        </w:rPr>
        <w:t>u</w:t>
      </w:r>
      <w:r w:rsidRPr="00F23862">
        <w:rPr>
          <w:rFonts w:ascii="Times New Roman" w:eastAsia="Arial" w:hAnsi="Times New Roman" w:cs="Times New Roman"/>
          <w:sz w:val="24"/>
          <w:szCs w:val="24"/>
          <w:lang w:val="sr-Cyrl-BA" w:eastAsia="ar-SA"/>
        </w:rPr>
        <w:t>št</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u</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3"/>
          <w:sz w:val="24"/>
          <w:szCs w:val="24"/>
          <w:lang w:val="sr-Cyrl-BA" w:eastAsia="ar-SA"/>
        </w:rPr>
        <w:t>upravljanje.</w:t>
      </w:r>
    </w:p>
    <w:p w:rsidR="00302723" w:rsidRPr="00F23862" w:rsidRDefault="00302723" w:rsidP="003B5E88">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 xml:space="preserve">(3) Agencija </w:t>
      </w:r>
      <w:r w:rsidRPr="00F23862">
        <w:rPr>
          <w:rFonts w:ascii="Times New Roman" w:eastAsia="Arial" w:hAnsi="Times New Roman" w:cs="Times New Roman"/>
          <w:spacing w:val="1"/>
          <w:sz w:val="24"/>
          <w:szCs w:val="24"/>
          <w:lang w:val="sr-Cyrl-BA" w:eastAsia="ar-SA"/>
        </w:rPr>
        <w:t>mo</w:t>
      </w:r>
      <w:r w:rsidRPr="00F23862">
        <w:rPr>
          <w:rFonts w:ascii="Times New Roman" w:eastAsia="Arial" w:hAnsi="Times New Roman" w:cs="Times New Roman"/>
          <w:spacing w:val="-2"/>
          <w:sz w:val="24"/>
          <w:szCs w:val="24"/>
          <w:lang w:val="sr-Cyrl-BA" w:eastAsia="ar-SA"/>
        </w:rPr>
        <w:t>ž</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2"/>
          <w:sz w:val="24"/>
          <w:szCs w:val="24"/>
          <w:lang w:val="sr-Cyrl-BA" w:eastAsia="ar-SA"/>
        </w:rPr>
        <w:t>a</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1"/>
          <w:sz w:val="24"/>
          <w:szCs w:val="24"/>
          <w:lang w:val="sr-Cyrl-BA" w:eastAsia="ar-SA"/>
        </w:rPr>
        <w:t xml:space="preserve"> p</w:t>
      </w:r>
      <w:r w:rsidRPr="00F23862">
        <w:rPr>
          <w:rFonts w:ascii="Times New Roman" w:eastAsia="Arial" w:hAnsi="Times New Roman" w:cs="Times New Roman"/>
          <w:spacing w:val="3"/>
          <w:sz w:val="24"/>
          <w:szCs w:val="24"/>
          <w:lang w:val="sr-Cyrl-BA" w:eastAsia="ar-SA"/>
        </w:rPr>
        <w:t>r</w:t>
      </w:r>
      <w:r w:rsidRPr="00F23862">
        <w:rPr>
          <w:rFonts w:ascii="Times New Roman" w:eastAsia="Arial" w:hAnsi="Times New Roman" w:cs="Times New Roman"/>
          <w:sz w:val="24"/>
          <w:szCs w:val="24"/>
          <w:lang w:val="sr-Cyrl-BA" w:eastAsia="ar-SA"/>
        </w:rPr>
        <w:t>ib</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lj</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i</w:t>
      </w:r>
      <w:r w:rsidRPr="00F23862">
        <w:rPr>
          <w:rFonts w:ascii="Times New Roman" w:eastAsia="Arial" w:hAnsi="Times New Roman" w:cs="Times New Roman"/>
          <w:spacing w:val="-2"/>
          <w:sz w:val="24"/>
          <w:szCs w:val="24"/>
          <w:lang w:val="sr-Cyrl-BA" w:eastAsia="ar-SA"/>
        </w:rPr>
        <w:t>n</w:t>
      </w:r>
      <w:r w:rsidRPr="00F23862">
        <w:rPr>
          <w:rFonts w:ascii="Times New Roman" w:eastAsia="Arial" w:hAnsi="Times New Roman" w:cs="Times New Roman"/>
          <w:sz w:val="24"/>
          <w:szCs w:val="24"/>
          <w:lang w:val="sr-Cyrl-BA" w:eastAsia="ar-SA"/>
        </w:rPr>
        <w:t>f</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r</w:t>
      </w:r>
      <w:r w:rsidRPr="00F23862">
        <w:rPr>
          <w:rFonts w:ascii="Times New Roman" w:eastAsia="Arial" w:hAnsi="Times New Roman" w:cs="Times New Roman"/>
          <w:spacing w:val="-1"/>
          <w:sz w:val="24"/>
          <w:szCs w:val="24"/>
          <w:lang w:val="sr-Cyrl-BA" w:eastAsia="ar-SA"/>
        </w:rPr>
        <w:t>m</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ci</w:t>
      </w:r>
      <w:r w:rsidRPr="00F23862">
        <w:rPr>
          <w:rFonts w:ascii="Times New Roman" w:eastAsia="Arial" w:hAnsi="Times New Roman" w:cs="Times New Roman"/>
          <w:spacing w:val="-1"/>
          <w:sz w:val="24"/>
          <w:szCs w:val="24"/>
          <w:lang w:val="sr-Cyrl-BA" w:eastAsia="ar-SA"/>
        </w:rPr>
        <w:t>j</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5"/>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tre</w:t>
      </w:r>
      <w:r w:rsidRPr="00F23862">
        <w:rPr>
          <w:rFonts w:ascii="Times New Roman" w:eastAsia="Arial" w:hAnsi="Times New Roman" w:cs="Times New Roman"/>
          <w:spacing w:val="-1"/>
          <w:sz w:val="24"/>
          <w:szCs w:val="24"/>
          <w:lang w:val="sr-Cyrl-BA" w:eastAsia="ar-SA"/>
        </w:rPr>
        <w:t>b</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z w:val="24"/>
          <w:szCs w:val="24"/>
          <w:lang w:val="sr-Cyrl-BA" w:eastAsia="ar-SA"/>
        </w:rPr>
        <w:t>ih</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od</w:t>
      </w:r>
      <w:r w:rsidRPr="00F23862">
        <w:rPr>
          <w:rFonts w:ascii="Times New Roman" w:eastAsia="Arial" w:hAnsi="Times New Roman" w:cs="Times New Roman"/>
          <w:sz w:val="24"/>
          <w:szCs w:val="24"/>
          <w:lang w:val="sr-Cyrl-BA" w:eastAsia="ar-SA"/>
        </w:rPr>
        <w:t>luči</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 xml:space="preserve">o </w:t>
      </w:r>
      <w:r w:rsidRPr="00F23862">
        <w:rPr>
          <w:rFonts w:ascii="Times New Roman" w:eastAsia="Arial" w:hAnsi="Times New Roman" w:cs="Times New Roman"/>
          <w:spacing w:val="1"/>
          <w:sz w:val="24"/>
          <w:szCs w:val="24"/>
          <w:lang w:val="sr-Cyrl-BA" w:eastAsia="ar-SA"/>
        </w:rPr>
        <w:t>da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u</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1"/>
          <w:sz w:val="24"/>
          <w:szCs w:val="24"/>
          <w:lang w:val="sr-Cyrl-BA" w:eastAsia="ar-SA"/>
        </w:rPr>
        <w:t>g</w:t>
      </w:r>
      <w:r w:rsidRPr="00F23862">
        <w:rPr>
          <w:rFonts w:ascii="Times New Roman" w:eastAsia="Arial" w:hAnsi="Times New Roman" w:cs="Times New Roman"/>
          <w:sz w:val="24"/>
          <w:szCs w:val="24"/>
          <w:lang w:val="sr-Cyrl-BA" w:eastAsia="ar-SA"/>
        </w:rPr>
        <w:t>las</w:t>
      </w:r>
      <w:r w:rsidRPr="00F23862">
        <w:rPr>
          <w:rFonts w:ascii="Times New Roman" w:eastAsia="Arial" w:hAnsi="Times New Roman" w:cs="Times New Roman"/>
          <w:spacing w:val="1"/>
          <w:sz w:val="24"/>
          <w:szCs w:val="24"/>
          <w:lang w:val="sr-Cyrl-BA" w:eastAsia="ar-SA"/>
        </w:rPr>
        <w:t>no</w:t>
      </w:r>
      <w:r w:rsidRPr="00F23862">
        <w:rPr>
          <w:rFonts w:ascii="Times New Roman" w:eastAsia="Arial" w:hAnsi="Times New Roman" w:cs="Times New Roman"/>
          <w:sz w:val="24"/>
          <w:szCs w:val="24"/>
          <w:lang w:val="sr-Cyrl-BA" w:eastAsia="ar-SA"/>
        </w:rPr>
        <w:t>sti</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z</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4"/>
          <w:sz w:val="24"/>
          <w:szCs w:val="24"/>
          <w:lang w:val="sr-Cyrl-BA" w:eastAsia="ar-SA"/>
        </w:rPr>
        <w:t>t</w:t>
      </w:r>
      <w:r w:rsidRPr="00F23862">
        <w:rPr>
          <w:rFonts w:ascii="Times New Roman" w:eastAsia="Arial" w:hAnsi="Times New Roman" w:cs="Times New Roman"/>
          <w:sz w:val="24"/>
          <w:szCs w:val="24"/>
          <w:lang w:val="sr-Cyrl-BA" w:eastAsia="ar-SA"/>
        </w:rPr>
        <w:t>ic</w:t>
      </w:r>
      <w:r w:rsidRPr="00F23862">
        <w:rPr>
          <w:rFonts w:ascii="Times New Roman" w:eastAsia="Arial" w:hAnsi="Times New Roman" w:cs="Times New Roman"/>
          <w:spacing w:val="1"/>
          <w:sz w:val="24"/>
          <w:szCs w:val="24"/>
          <w:lang w:val="sr-Cyrl-BA" w:eastAsia="ar-SA"/>
        </w:rPr>
        <w:t>anj</w:t>
      </w:r>
      <w:r w:rsidRPr="00F23862">
        <w:rPr>
          <w:rFonts w:ascii="Times New Roman" w:eastAsia="Arial" w:hAnsi="Times New Roman" w:cs="Times New Roman"/>
          <w:sz w:val="24"/>
          <w:szCs w:val="24"/>
          <w:lang w:val="sr-Cyrl-BA" w:eastAsia="ar-SA"/>
        </w:rPr>
        <w:t>e</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l</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pacing w:val="3"/>
          <w:sz w:val="24"/>
          <w:szCs w:val="24"/>
          <w:lang w:val="sr-Cyrl-BA" w:eastAsia="ar-SA"/>
        </w:rPr>
        <w:t>f</w:t>
      </w:r>
      <w:r w:rsidRPr="00F23862">
        <w:rPr>
          <w:rFonts w:ascii="Times New Roman" w:eastAsia="Arial" w:hAnsi="Times New Roman" w:cs="Times New Roman"/>
          <w:spacing w:val="1"/>
          <w:sz w:val="24"/>
          <w:szCs w:val="24"/>
          <w:lang w:val="sr-Cyrl-BA" w:eastAsia="ar-SA"/>
        </w:rPr>
        <w:t>i</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1"/>
          <w:sz w:val="24"/>
          <w:szCs w:val="24"/>
          <w:lang w:val="sr-Cyrl-BA" w:eastAsia="ar-SA"/>
        </w:rPr>
        <w:t>n</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g</w:t>
      </w:r>
      <w:r w:rsidRPr="00F23862">
        <w:rPr>
          <w:rFonts w:ascii="Times New Roman" w:eastAsia="Arial" w:hAnsi="Times New Roman" w:cs="Times New Roman"/>
          <w:spacing w:val="23"/>
          <w:sz w:val="24"/>
          <w:szCs w:val="24"/>
          <w:lang w:val="sr-Cyrl-BA" w:eastAsia="ar-SA"/>
        </w:rPr>
        <w:t xml:space="preserve"> </w:t>
      </w:r>
      <w:r w:rsidRPr="00F23862">
        <w:rPr>
          <w:rFonts w:ascii="Times New Roman" w:eastAsia="Arial" w:hAnsi="Times New Roman" w:cs="Times New Roman"/>
          <w:spacing w:val="1"/>
          <w:sz w:val="24"/>
          <w:szCs w:val="24"/>
          <w:lang w:val="sr-Cyrl-BA" w:eastAsia="ar-SA"/>
        </w:rPr>
        <w:t>učešća,</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pacing w:val="1"/>
          <w:sz w:val="24"/>
          <w:szCs w:val="24"/>
          <w:lang w:val="sr-Cyrl-BA" w:eastAsia="ar-SA"/>
        </w:rPr>
        <w:t>oba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iti</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w:t>
      </w:r>
      <w:r w:rsidRPr="00F23862">
        <w:rPr>
          <w:rFonts w:ascii="Times New Roman" w:eastAsia="Arial" w:hAnsi="Times New Roman" w:cs="Times New Roman"/>
          <w:sz w:val="24"/>
          <w:szCs w:val="24"/>
          <w:lang w:val="sr-Cyrl-BA" w:eastAsia="ar-SA"/>
        </w:rPr>
        <w:t>ro</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pacing w:val="2"/>
          <w:sz w:val="24"/>
          <w:szCs w:val="24"/>
          <w:lang w:val="sr-Cyrl-BA" w:eastAsia="ar-SA"/>
        </w:rPr>
        <w:t>j</w:t>
      </w:r>
      <w:r w:rsidRPr="00F23862">
        <w:rPr>
          <w:rFonts w:ascii="Times New Roman" w:eastAsia="Arial" w:hAnsi="Times New Roman" w:cs="Times New Roman"/>
          <w:spacing w:val="1"/>
          <w:sz w:val="24"/>
          <w:szCs w:val="24"/>
          <w:lang w:val="sr-Cyrl-BA" w:eastAsia="ar-SA"/>
        </w:rPr>
        <w:t>e</w:t>
      </w:r>
      <w:r w:rsidRPr="00F23862">
        <w:rPr>
          <w:rFonts w:ascii="Times New Roman" w:eastAsia="Arial" w:hAnsi="Times New Roman" w:cs="Times New Roman"/>
          <w:sz w:val="24"/>
          <w:szCs w:val="24"/>
          <w:lang w:val="sr-Cyrl-BA" w:eastAsia="ar-SA"/>
        </w:rPr>
        <w:t>ru</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po</w:t>
      </w:r>
      <w:r w:rsidRPr="00F23862">
        <w:rPr>
          <w:rFonts w:ascii="Times New Roman" w:eastAsia="Arial" w:hAnsi="Times New Roman" w:cs="Times New Roman"/>
          <w:spacing w:val="-1"/>
          <w:sz w:val="24"/>
          <w:szCs w:val="24"/>
          <w:lang w:val="sr-Cyrl-BA" w:eastAsia="ar-SA"/>
        </w:rPr>
        <w:t>d</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z w:val="24"/>
          <w:szCs w:val="24"/>
          <w:lang w:val="sr-Cyrl-BA" w:eastAsia="ar-SA"/>
        </w:rPr>
        <w:t>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k</w:t>
      </w:r>
      <w:r w:rsidRPr="00F23862">
        <w:rPr>
          <w:rFonts w:ascii="Times New Roman" w:eastAsia="Arial" w:hAnsi="Times New Roman" w:cs="Times New Roman"/>
          <w:sz w:val="24"/>
          <w:szCs w:val="24"/>
          <w:lang w:val="sr-Cyrl-BA" w:eastAsia="ar-SA"/>
        </w:rPr>
        <w:t>a</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k</w:t>
      </w:r>
      <w:r w:rsidRPr="00F23862">
        <w:rPr>
          <w:rFonts w:ascii="Times New Roman" w:eastAsia="Arial" w:hAnsi="Times New Roman" w:cs="Times New Roman"/>
          <w:spacing w:val="1"/>
          <w:sz w:val="24"/>
          <w:szCs w:val="24"/>
          <w:lang w:val="sr-Cyrl-BA" w:eastAsia="ar-SA"/>
        </w:rPr>
        <w:t>o</w:t>
      </w:r>
      <w:r w:rsidRPr="00F23862">
        <w:rPr>
          <w:rFonts w:ascii="Times New Roman" w:eastAsia="Arial" w:hAnsi="Times New Roman" w:cs="Times New Roman"/>
          <w:sz w:val="24"/>
          <w:szCs w:val="24"/>
          <w:lang w:val="sr-Cyrl-BA" w:eastAsia="ar-SA"/>
        </w:rPr>
        <w:t>je je</w:t>
      </w:r>
      <w:r w:rsidRPr="00F23862">
        <w:rPr>
          <w:rFonts w:ascii="Times New Roman" w:eastAsia="Arial" w:hAnsi="Times New Roman" w:cs="Times New Roman"/>
          <w:spacing w:val="1"/>
          <w:sz w:val="24"/>
          <w:szCs w:val="24"/>
          <w:lang w:val="sr-Cyrl-BA" w:eastAsia="ar-SA"/>
        </w:rPr>
        <w:t xml:space="preserve"> do</w:t>
      </w:r>
      <w:r w:rsidRPr="00F23862">
        <w:rPr>
          <w:rFonts w:ascii="Times New Roman" w:eastAsia="Arial" w:hAnsi="Times New Roman" w:cs="Times New Roman"/>
          <w:sz w:val="24"/>
          <w:szCs w:val="24"/>
          <w:lang w:val="sr-Cyrl-BA" w:eastAsia="ar-SA"/>
        </w:rPr>
        <w:t>s</w:t>
      </w:r>
      <w:r w:rsidRPr="00F23862">
        <w:rPr>
          <w:rFonts w:ascii="Times New Roman" w:eastAsia="Arial" w:hAnsi="Times New Roman" w:cs="Times New Roman"/>
          <w:spacing w:val="-2"/>
          <w:sz w:val="24"/>
          <w:szCs w:val="24"/>
          <w:lang w:val="sr-Cyrl-BA" w:eastAsia="ar-SA"/>
        </w:rPr>
        <w:t>t</w:t>
      </w:r>
      <w:r w:rsidRPr="00F23862">
        <w:rPr>
          <w:rFonts w:ascii="Times New Roman" w:eastAsia="Arial" w:hAnsi="Times New Roman" w:cs="Times New Roman"/>
          <w:spacing w:val="1"/>
          <w:sz w:val="24"/>
          <w:szCs w:val="24"/>
          <w:lang w:val="sr-Cyrl-BA" w:eastAsia="ar-SA"/>
        </w:rPr>
        <w:t>a</w:t>
      </w:r>
      <w:r w:rsidRPr="00F23862">
        <w:rPr>
          <w:rFonts w:ascii="Times New Roman" w:eastAsia="Arial" w:hAnsi="Times New Roman" w:cs="Times New Roman"/>
          <w:spacing w:val="-2"/>
          <w:sz w:val="24"/>
          <w:szCs w:val="24"/>
          <w:lang w:val="sr-Cyrl-BA" w:eastAsia="ar-SA"/>
        </w:rPr>
        <w:t>v</w:t>
      </w:r>
      <w:r w:rsidRPr="00F23862">
        <w:rPr>
          <w:rFonts w:ascii="Times New Roman" w:eastAsia="Arial" w:hAnsi="Times New Roman" w:cs="Times New Roman"/>
          <w:sz w:val="24"/>
          <w:szCs w:val="24"/>
          <w:lang w:val="sr-Cyrl-BA" w:eastAsia="ar-SA"/>
        </w:rPr>
        <w:t>io</w:t>
      </w:r>
      <w:r w:rsidRPr="00F23862">
        <w:rPr>
          <w:rFonts w:ascii="Times New Roman" w:eastAsia="Arial" w:hAnsi="Times New Roman" w:cs="Times New Roman"/>
          <w:spacing w:val="1"/>
          <w:sz w:val="24"/>
          <w:szCs w:val="24"/>
          <w:lang w:val="sr-Cyrl-BA" w:eastAsia="ar-SA"/>
        </w:rPr>
        <w:t xml:space="preserve"> podnosilac zahtjeva za sticanje kvalifikovanog učešća u društvu za upravljanje</w:t>
      </w:r>
      <w:r w:rsidRPr="00F23862">
        <w:rPr>
          <w:rFonts w:ascii="Times New Roman" w:eastAsia="Arial" w:hAnsi="Times New Roman" w:cs="Times New Roman"/>
          <w:sz w:val="24"/>
          <w:szCs w:val="24"/>
          <w:lang w:val="sr-Cyrl-BA" w:eastAsia="ar-SA"/>
        </w:rPr>
        <w:t>.</w:t>
      </w:r>
    </w:p>
    <w:p w:rsidR="00302723" w:rsidRPr="00F23862" w:rsidRDefault="00302723" w:rsidP="003B5E88">
      <w:pPr>
        <w:spacing w:after="0" w:line="240" w:lineRule="auto"/>
        <w:jc w:val="center"/>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Sticanje kvalifikovanog učešća bez saglasnosti</w:t>
      </w:r>
    </w:p>
    <w:p w:rsidR="00302723" w:rsidRPr="00F23862" w:rsidRDefault="00302723" w:rsidP="003B5E88">
      <w:pPr>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Član 14v.</w:t>
      </w:r>
    </w:p>
    <w:p w:rsidR="00302723" w:rsidRPr="00F23862" w:rsidRDefault="00302723" w:rsidP="003B5E88">
      <w:pPr>
        <w:spacing w:after="0" w:line="240" w:lineRule="auto"/>
        <w:jc w:val="both"/>
        <w:rPr>
          <w:rFonts w:ascii="Times New Roman" w:hAnsi="Times New Roman" w:cs="Times New Roman"/>
          <w:sz w:val="24"/>
          <w:szCs w:val="24"/>
          <w:shd w:val="clear" w:color="auto" w:fill="FCFCFC"/>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(1) Lice može i bez prethodne saglasnosti Agencije steći kvalifikovano učešće iz člana 14. </w:t>
      </w:r>
      <w:proofErr w:type="spellStart"/>
      <w:r w:rsidRPr="00F23862">
        <w:rPr>
          <w:rFonts w:ascii="Times New Roman" w:hAnsi="Times New Roman" w:cs="Times New Roman"/>
          <w:sz w:val="24"/>
          <w:szCs w:val="24"/>
          <w:shd w:val="clear" w:color="auto" w:fill="FCFCFC"/>
          <w:lang w:val="sr-Cyrl-BA"/>
        </w:rPr>
        <w:t>st</w:t>
      </w:r>
      <w:proofErr w:type="spellEnd"/>
      <w:r w:rsidRPr="00F23862">
        <w:rPr>
          <w:rFonts w:ascii="Times New Roman" w:hAnsi="Times New Roman" w:cs="Times New Roman"/>
          <w:sz w:val="24"/>
          <w:szCs w:val="24"/>
          <w:shd w:val="clear" w:color="auto" w:fill="FCFCFC"/>
          <w:lang w:val="sr-Cyrl-BA"/>
        </w:rPr>
        <w:t>. 1. i 2. ovog zakona ako je akcije društva za upravljanje steklo nasljeđivanjem, pravnim sljedbeništvom ili drugim sticanjem nezavisnim od volje sticaoca.</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(2) Licu koje je kvalifikovano učešće steklo na način iz stava 1. ovog člana nije dozvoljeno da vrši uticaj na upravljanje društvom za upravljanje u kom je steklo učešće ili na poslovnu politiku tog društva za upravljanje, kao ni ostvarivanje glasačkih prava iznad nivoa glasačkih prava koje je imalo prije sticanja, odnosno povećanja kvalifikovanog učešća, te prava </w:t>
      </w:r>
      <w:r w:rsidRPr="00F23862">
        <w:rPr>
          <w:rFonts w:ascii="Times New Roman" w:hAnsi="Times New Roman" w:cs="Times New Roman"/>
          <w:sz w:val="24"/>
          <w:szCs w:val="24"/>
          <w:shd w:val="clear" w:color="auto" w:fill="FCFCFC"/>
          <w:lang w:val="sr-Cyrl-BA"/>
        </w:rPr>
        <w:lastRenderedPageBreak/>
        <w:t xml:space="preserve">na isplatu dividende po osnovu tako stečenih akcija do pribavljanja saglasnosti Agencije na to sticanje. </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(3) Lice iz stava 1. ovog člana dužno je da u roku od 30 dana od dana sticanja kvalifikovanog učešća podnese zahtjev Agenciji za izdavanje saglasnosti na sticanje ili da je obavijesti da je smanjilo učešće u društvu za upravljanje. </w:t>
      </w:r>
    </w:p>
    <w:p w:rsidR="00302723" w:rsidRPr="00F23862" w:rsidRDefault="00302723" w:rsidP="003B5E88">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(4) Agencija odlučuje o zahtjevu iz stava 3. ovog člana na način i u roku propisanom u </w:t>
      </w:r>
      <w:proofErr w:type="spellStart"/>
      <w:r w:rsidRPr="00F23862">
        <w:rPr>
          <w:rFonts w:ascii="Times New Roman" w:hAnsi="Times New Roman" w:cs="Times New Roman"/>
          <w:sz w:val="24"/>
          <w:szCs w:val="24"/>
          <w:shd w:val="clear" w:color="auto" w:fill="FCFCFC"/>
          <w:lang w:val="sr-Cyrl-BA"/>
        </w:rPr>
        <w:t>čl</w:t>
      </w:r>
      <w:proofErr w:type="spellEnd"/>
      <w:r w:rsidRPr="00F23862">
        <w:rPr>
          <w:rFonts w:ascii="Times New Roman" w:hAnsi="Times New Roman" w:cs="Times New Roman"/>
          <w:sz w:val="24"/>
          <w:szCs w:val="24"/>
          <w:shd w:val="clear" w:color="auto" w:fill="FCFCFC"/>
          <w:lang w:val="sr-Cyrl-BA"/>
        </w:rPr>
        <w:t>. 14, 14a. i 14b. ovog zakona. </w:t>
      </w:r>
    </w:p>
    <w:p w:rsidR="00302723" w:rsidRPr="00F23862" w:rsidRDefault="00302723" w:rsidP="003B5E88">
      <w:pPr>
        <w:autoSpaceDE w:val="0"/>
        <w:autoSpaceDN w:val="0"/>
        <w:adjustRightInd w:val="0"/>
        <w:spacing w:after="0" w:line="240" w:lineRule="auto"/>
        <w:jc w:val="both"/>
        <w:rPr>
          <w:rFonts w:ascii="Times New Roman" w:eastAsia="Calibri" w:hAnsi="Times New Roman" w:cs="Times New Roman"/>
          <w:sz w:val="24"/>
          <w:szCs w:val="24"/>
          <w:lang w:val="sr-Cyrl-BA"/>
        </w:rPr>
      </w:pPr>
    </w:p>
    <w:p w:rsidR="00302723" w:rsidRPr="00F23862" w:rsidRDefault="00302723" w:rsidP="003B5E88">
      <w:pPr>
        <w:keepNext/>
        <w:keepLines/>
        <w:widowControl w:val="0"/>
        <w:spacing w:after="0" w:line="240" w:lineRule="auto"/>
        <w:jc w:val="center"/>
        <w:outlineLvl w:val="1"/>
        <w:rPr>
          <w:rFonts w:ascii="Times New Roman" w:eastAsia="Calibri" w:hAnsi="Times New Roman" w:cs="Times New Roman"/>
          <w:bCs/>
          <w:sz w:val="24"/>
          <w:szCs w:val="24"/>
          <w:lang w:val="sr-Cyrl-BA"/>
        </w:rPr>
      </w:pPr>
      <w:bookmarkStart w:id="8" w:name="_Toc28347818"/>
      <w:r w:rsidRPr="00F23862">
        <w:rPr>
          <w:rFonts w:ascii="Times New Roman" w:eastAsia="Arial" w:hAnsi="Times New Roman" w:cs="Times New Roman"/>
          <w:bCs/>
          <w:sz w:val="24"/>
          <w:szCs w:val="24"/>
          <w:lang w:val="sr-Cyrl-BA" w:eastAsia="ar-SA"/>
        </w:rPr>
        <w:t xml:space="preserve">Pravne posljedice sticanja </w:t>
      </w:r>
      <w:r w:rsidRPr="00F23862">
        <w:rPr>
          <w:rFonts w:ascii="Times New Roman" w:eastAsia="Calibri" w:hAnsi="Times New Roman" w:cs="Times New Roman"/>
          <w:bCs/>
          <w:sz w:val="24"/>
          <w:szCs w:val="24"/>
          <w:lang w:val="sr-Cyrl-BA"/>
        </w:rPr>
        <w:t xml:space="preserve">kvalifikovanog učešća </w:t>
      </w:r>
      <w:r w:rsidRPr="00F23862">
        <w:rPr>
          <w:rFonts w:ascii="Times New Roman" w:eastAsia="Arial" w:hAnsi="Times New Roman" w:cs="Times New Roman"/>
          <w:bCs/>
          <w:sz w:val="24"/>
          <w:szCs w:val="24"/>
          <w:lang w:val="sr-Cyrl-BA" w:eastAsia="ar-SA"/>
        </w:rPr>
        <w:t>bez saglasnosti</w:t>
      </w:r>
      <w:bookmarkEnd w:id="8"/>
    </w:p>
    <w:p w:rsidR="00302723" w:rsidRPr="00F23862" w:rsidRDefault="00302723" w:rsidP="003B5E88">
      <w:pPr>
        <w:keepNext/>
        <w:keepLines/>
        <w:widowControl w:val="0"/>
        <w:spacing w:after="0" w:line="240" w:lineRule="auto"/>
        <w:jc w:val="center"/>
        <w:outlineLvl w:val="1"/>
        <w:rPr>
          <w:rFonts w:ascii="Times New Roman" w:eastAsia="Arial" w:hAnsi="Times New Roman" w:cs="Times New Roman"/>
          <w:bCs/>
          <w:sz w:val="24"/>
          <w:szCs w:val="24"/>
          <w:lang w:val="sr-Cyrl-BA" w:eastAsia="ar-SA"/>
        </w:rPr>
      </w:pPr>
      <w:bookmarkStart w:id="9" w:name="_Toc26427761"/>
      <w:bookmarkStart w:id="10" w:name="_Toc26539217"/>
      <w:bookmarkStart w:id="11" w:name="_Toc26799831"/>
      <w:bookmarkStart w:id="12" w:name="_Toc26880612"/>
      <w:bookmarkStart w:id="13" w:name="_Toc28347819"/>
      <w:r w:rsidRPr="00F23862">
        <w:rPr>
          <w:rFonts w:ascii="Times New Roman" w:eastAsia="Arial" w:hAnsi="Times New Roman" w:cs="Times New Roman"/>
          <w:bCs/>
          <w:sz w:val="24"/>
          <w:szCs w:val="24"/>
          <w:lang w:val="sr-Cyrl-BA" w:eastAsia="ar-SA"/>
        </w:rPr>
        <w:t>Član 14g.</w:t>
      </w:r>
      <w:bookmarkEnd w:id="9"/>
      <w:bookmarkEnd w:id="10"/>
      <w:bookmarkEnd w:id="11"/>
      <w:bookmarkEnd w:id="12"/>
      <w:bookmarkEnd w:id="13"/>
      <w:r w:rsidRPr="00F23862">
        <w:rPr>
          <w:rFonts w:ascii="Times New Roman" w:eastAsia="Arial" w:hAnsi="Times New Roman" w:cs="Times New Roman"/>
          <w:bCs/>
          <w:sz w:val="24"/>
          <w:szCs w:val="24"/>
          <w:lang w:val="sr-Cyrl-BA" w:eastAsia="ar-SA"/>
        </w:rPr>
        <w:t xml:space="preserve"> </w:t>
      </w:r>
    </w:p>
    <w:p w:rsidR="00302723" w:rsidRPr="00F23862" w:rsidRDefault="00302723" w:rsidP="003B5E88">
      <w:pPr>
        <w:spacing w:after="0" w:line="240" w:lineRule="auto"/>
        <w:jc w:val="both"/>
        <w:rPr>
          <w:rFonts w:ascii="Times New Roman" w:eastAsia="Arial" w:hAnsi="Times New Roman" w:cs="Times New Roman"/>
          <w:sz w:val="24"/>
          <w:szCs w:val="24"/>
          <w:lang w:val="sr-Cyrl-BA" w:eastAsia="ar-S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(1) Lice koje stekne ili posjeduje kvalifikovano učešće suprotno odredbama člana 14. </w:t>
      </w:r>
      <w:proofErr w:type="spellStart"/>
      <w:r w:rsidRPr="00F23862">
        <w:rPr>
          <w:rFonts w:ascii="Times New Roman" w:eastAsia="Calibri" w:hAnsi="Times New Roman" w:cs="Times New Roman"/>
          <w:sz w:val="24"/>
          <w:szCs w:val="24"/>
          <w:lang w:val="sr-Cyrl-BA"/>
        </w:rPr>
        <w:t>st</w:t>
      </w:r>
      <w:proofErr w:type="spellEnd"/>
      <w:r w:rsidRPr="00F23862">
        <w:rPr>
          <w:rFonts w:ascii="Times New Roman" w:eastAsia="Calibri" w:hAnsi="Times New Roman" w:cs="Times New Roman"/>
          <w:sz w:val="24"/>
          <w:szCs w:val="24"/>
          <w:lang w:val="sr-Cyrl-BA"/>
        </w:rPr>
        <w:t xml:space="preserve">. 1. i 2. ovog zakona nema pravo glasa, odnosno upravljanja u društvu za upravljanje na osnovu akcija koje je pribavilo na taj način. </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(2) Glasačka prava koja proizlaze iz akcija stečenih bez prethodne saglasnosti Agencije iz stava 1. ovog člana, pribrajaju se glasačkim pravima drugih akcionara srazmjerno njihovom učešću u ukupnim glasačkim pravima društva za upravljanje.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(3) Ako lice stekne kvalifikovano učešće iz člana 14. </w:t>
      </w:r>
      <w:proofErr w:type="spellStart"/>
      <w:r w:rsidRPr="00F23862">
        <w:rPr>
          <w:rFonts w:ascii="Times New Roman" w:eastAsia="Calibri" w:hAnsi="Times New Roman" w:cs="Times New Roman"/>
          <w:sz w:val="24"/>
          <w:szCs w:val="24"/>
          <w:lang w:val="sr-Cyrl-BA"/>
        </w:rPr>
        <w:t>st</w:t>
      </w:r>
      <w:proofErr w:type="spellEnd"/>
      <w:r w:rsidRPr="00F23862">
        <w:rPr>
          <w:rFonts w:ascii="Times New Roman" w:eastAsia="Calibri" w:hAnsi="Times New Roman" w:cs="Times New Roman"/>
          <w:sz w:val="24"/>
          <w:szCs w:val="24"/>
          <w:lang w:val="sr-Cyrl-BA"/>
        </w:rPr>
        <w:t>. 1. i 2. ovog zakona bez prethodne saglasnosti Agencije ili ako ne podnese zahtjev za izdavanje naknadne saglasnosti iz člana 14v. stav 3. ovog zakona ili zahtjev za izdavanje naknadne saglasnosti bude odbijen, Agencija rješenjem nalaže tom licu da proda učešće stečeno bez saglasnosti i dostavi dokaz o prodaji, a ako mu je poznato i podatke o kupcu.</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(4) Agencija rješenjem iz stava 1. ovog člana određuje rok za prodaju, koji ne može biti kraći od tri mjeseca niti duži od devet mjeseci.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(5) Rješenje iz stava 3. ovog člana dostavlja se licu kojem se nalaže prodaja akcija, društvu za upravljanje u kojem je lice steklo akcije, regulatornom organu za tržište hartija od vrijednosti i pravnom licu ovlašćenom za obavljanje poslova jedinstvene evidencije hartija od vrijednosti.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(6) Društvo za upravljanje dužno je da: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a) obezbijedi da sticalac kvalifikovanog učešća iz stava 1. ovog člana ne ostvaruje prava iz akcija za koje je dat nalog za prodaju,</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b) mjesečno izvještava Agenciju o promjenama akcionara u periodu od prijema rješenja iz stava 1. ovog člana do isteka roka određenog za prodaju akcija.</w:t>
      </w: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Oduzimanje saglasnosti za sticanje kvalifikovanog učešća</w:t>
      </w: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14d.</w:t>
      </w:r>
    </w:p>
    <w:p w:rsidR="00302723" w:rsidRPr="00F23862" w:rsidRDefault="00302723" w:rsidP="003B5E88">
      <w:pPr>
        <w:spacing w:after="0" w:line="240" w:lineRule="auto"/>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(1) Agencija oduzima saglasnost za sticanje kvalifikovanog učešća u društvu za upravljanje ako:</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a) je sticaocu kvalifikovanog učešća data saglasnost na osnovu neistinitih, netačnih i podataka koji dovode u zabludu,</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b) sticalac kvalifikovanog učešća svoja prava koristi na način koji ugrožava stabilno poslovanje društva,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v) ocijeni da sticalac kvalifikovanog učešća više ne ispunjava kriterijume propisane članom 14a. ovog zakona.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(2) U slučaju iz stava 1. ovog člana, lice kojem je oduzeta saglasnost za sticanje kvalifikovanog učešća nema pravo glasa iz akcija ili udjela za koje mu je oduzeta saglasnost.</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(3) U slučaju iz stava 2. ovog člana, Agencija nalaže prodaju stečenih akcija ili udjela za koje je licu koje je steklo kvalifikovano učešće u društvu za upravljanje oduzeta saglasnost za sticanje kvalifikovanog učešća. </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lastRenderedPageBreak/>
        <w:t>(4) Troškove prodaje akcija ili udjela iz stava 3. ovog člana snosi lice kojem je oduzeta saglasnost za sticanje kvalifikovanog učešća.“</w:t>
      </w:r>
    </w:p>
    <w:p w:rsidR="00302723" w:rsidRPr="00F23862" w:rsidRDefault="00302723" w:rsidP="003B5E88">
      <w:pPr>
        <w:spacing w:after="0" w:line="240" w:lineRule="auto"/>
        <w:ind w:firstLine="450"/>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8.</w:t>
      </w:r>
    </w:p>
    <w:p w:rsidR="00302723" w:rsidRPr="00F23862" w:rsidRDefault="00302723" w:rsidP="003B5E88">
      <w:pPr>
        <w:spacing w:after="0" w:line="240" w:lineRule="auto"/>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članu 15. u stavu 2. tačka a) mijenja se i glasi: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„a) koja su pravosnažno osuđivana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utvrđena zakonima kojima se uređuju tržište hartija od vrijednosti, djelatnost osiguranja i penzijskog osiguranja, djelatnost banaka i drugih finansijskih institucija, a koja ga čine nepodobnim za obavljanje te funkcije,“.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tački z) poslije riječi: „službenici“ dodaje se zapeta, a riječ: „i“ briše se.</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tački i) poslije riječi: „ovog stava“ dodaju se zapeta i nova tačka j), koja glasi:</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„j) koja su u prekršajnom postupku četiri ili više puta u posljednje četiri godine proglašena krivim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p>
    <w:p w:rsidR="00302723" w:rsidRPr="00F23862" w:rsidRDefault="00302723" w:rsidP="003B5E88">
      <w:pPr>
        <w:spacing w:after="0" w:line="240" w:lineRule="auto"/>
        <w:jc w:val="both"/>
        <w:rPr>
          <w:rFonts w:ascii="Times New Roman" w:eastAsia="Calibri" w:hAnsi="Times New Roman" w:cs="Times New Roman"/>
          <w:sz w:val="24"/>
          <w:szCs w:val="24"/>
          <w:lang w:val="sr-Cyrl-BA"/>
        </w:rPr>
      </w:pPr>
    </w:p>
    <w:p w:rsidR="00302723" w:rsidRPr="00F23862" w:rsidRDefault="00302723" w:rsidP="003B5E88">
      <w:pPr>
        <w:spacing w:after="160" w:line="259"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9.</w:t>
      </w:r>
    </w:p>
    <w:p w:rsidR="00302723" w:rsidRPr="00F23862" w:rsidRDefault="00302723" w:rsidP="003B5E88">
      <w:pPr>
        <w:spacing w:after="0" w:line="240" w:lineRule="auto"/>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članu 27. u stavu 5. riječi: „tri uzastopne godine“ zamjenjuju se riječima: „sedam uzastopnih godina“.</w:t>
      </w:r>
    </w:p>
    <w:p w:rsidR="00302723" w:rsidRPr="00F23862" w:rsidRDefault="00302723" w:rsidP="003B5E88">
      <w:pPr>
        <w:spacing w:after="0" w:line="240" w:lineRule="auto"/>
        <w:ind w:firstLine="450"/>
        <w:jc w:val="both"/>
        <w:rPr>
          <w:rFonts w:ascii="Times New Roman" w:eastAsia="Calibri" w:hAnsi="Times New Roman" w:cs="Times New Roman"/>
          <w:sz w:val="24"/>
          <w:szCs w:val="24"/>
          <w:lang w:val="sr-Cyrl-BA"/>
        </w:rPr>
      </w:pP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10.</w:t>
      </w:r>
    </w:p>
    <w:p w:rsidR="00302723" w:rsidRPr="00F23862" w:rsidRDefault="00302723" w:rsidP="003B5E88">
      <w:pPr>
        <w:spacing w:after="0" w:line="240" w:lineRule="auto"/>
        <w:ind w:firstLine="90"/>
        <w:jc w:val="center"/>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članu 42. u stavu 1. u tački z) riječi: „akcionarska društva“ zamjenjuju se riječima: „pravna lica“.</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tački i) poslije riječi: „</w:t>
      </w:r>
      <w:proofErr w:type="spellStart"/>
      <w:r w:rsidRPr="00F23862">
        <w:rPr>
          <w:rFonts w:ascii="Times New Roman" w:eastAsia="Calibri" w:hAnsi="Times New Roman" w:cs="Times New Roman"/>
          <w:sz w:val="24"/>
          <w:szCs w:val="24"/>
          <w:lang w:val="sr-Cyrl-BA"/>
        </w:rPr>
        <w:t>OECD-a</w:t>
      </w:r>
      <w:proofErr w:type="spellEnd"/>
      <w:r w:rsidRPr="00F23862">
        <w:rPr>
          <w:rFonts w:ascii="Times New Roman" w:eastAsia="Calibri" w:hAnsi="Times New Roman" w:cs="Times New Roman"/>
          <w:sz w:val="24"/>
          <w:szCs w:val="24"/>
          <w:lang w:val="sr-Cyrl-BA"/>
        </w:rPr>
        <w:t xml:space="preserve">“ dodaju se zapeta i riječi: „Evropske unije i </w:t>
      </w:r>
      <w:proofErr w:type="spellStart"/>
      <w:r w:rsidRPr="00F23862">
        <w:rPr>
          <w:rFonts w:ascii="Times New Roman" w:eastAsia="Calibri" w:hAnsi="Times New Roman" w:cs="Times New Roman"/>
          <w:sz w:val="24"/>
          <w:szCs w:val="24"/>
          <w:lang w:val="sr-Cyrl-BA"/>
        </w:rPr>
        <w:t>CEFT-e</w:t>
      </w:r>
      <w:proofErr w:type="spellEnd"/>
      <w:r>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tački l) poslije riječi: „</w:t>
      </w:r>
      <w:proofErr w:type="spellStart"/>
      <w:r w:rsidRPr="00F23862">
        <w:rPr>
          <w:rFonts w:ascii="Times New Roman" w:eastAsia="Calibri" w:hAnsi="Times New Roman" w:cs="Times New Roman"/>
          <w:sz w:val="24"/>
          <w:szCs w:val="24"/>
          <w:lang w:val="sr-Cyrl-BA"/>
        </w:rPr>
        <w:t>CEFT-e</w:t>
      </w:r>
      <w:proofErr w:type="spellEnd"/>
      <w:r w:rsidRPr="00F23862">
        <w:rPr>
          <w:rFonts w:ascii="Times New Roman" w:eastAsia="Calibri" w:hAnsi="Times New Roman" w:cs="Times New Roman"/>
          <w:sz w:val="24"/>
          <w:szCs w:val="24"/>
          <w:lang w:val="sr-Cyrl-BA"/>
        </w:rPr>
        <w:t xml:space="preserve">“ dodaje se zapeta, a riječ: „i“ briše se. </w:t>
      </w: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tački lj) poslije riječi: „BiH“ dodaju se zapeta i nova tačka m), koja glasi:</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eastAsia="Calibri" w:hAnsi="Times New Roman" w:cs="Times New Roman"/>
          <w:sz w:val="24"/>
          <w:szCs w:val="24"/>
          <w:lang w:val="sr-Cyrl-BA"/>
        </w:rPr>
        <w:t>„</w:t>
      </w:r>
      <w:r w:rsidRPr="00F23862">
        <w:rPr>
          <w:rFonts w:ascii="Times New Roman" w:hAnsi="Times New Roman" w:cs="Times New Roman"/>
          <w:sz w:val="24"/>
          <w:szCs w:val="24"/>
          <w:lang w:val="sr-Cyrl-BA"/>
        </w:rPr>
        <w:t xml:space="preserve">m) </w:t>
      </w:r>
      <w:proofErr w:type="spellStart"/>
      <w:r w:rsidRPr="00F23862">
        <w:rPr>
          <w:rFonts w:ascii="Times New Roman" w:hAnsi="Times New Roman" w:cs="Times New Roman"/>
          <w:sz w:val="24"/>
          <w:szCs w:val="24"/>
          <w:lang w:val="sr-Cyrl-BA"/>
        </w:rPr>
        <w:t>repo</w:t>
      </w:r>
      <w:proofErr w:type="spellEnd"/>
      <w:r w:rsidRPr="00F23862">
        <w:rPr>
          <w:rFonts w:ascii="Times New Roman" w:hAnsi="Times New Roman" w:cs="Times New Roman"/>
          <w:sz w:val="24"/>
          <w:szCs w:val="24"/>
          <w:lang w:val="sr-Cyrl-BA"/>
        </w:rPr>
        <w:t xml:space="preserve"> ugovore sa hartijama od vrijednosti iz t. a), b) i z) ovog člana, a koje su uvrštene na službeno berzansko tržište“.</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Poslije stava 10. dodaje se novi stav 11, koji glasi:</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„(11) Repo ugovorom iz stava 1. tačka m) ovog člana prodavac se obavezuje da proda kupcu hartije od vrijednosti, a kupac da plati prodavcu kupovnu cijenu, uz obavezu njihovog </w:t>
      </w:r>
      <w:proofErr w:type="spellStart"/>
      <w:r w:rsidRPr="00F23862">
        <w:rPr>
          <w:rFonts w:ascii="Times New Roman" w:hAnsi="Times New Roman" w:cs="Times New Roman"/>
          <w:sz w:val="24"/>
          <w:szCs w:val="24"/>
          <w:lang w:val="sr-Cyrl-BA"/>
        </w:rPr>
        <w:t>reotkupa</w:t>
      </w:r>
      <w:proofErr w:type="spellEnd"/>
      <w:r w:rsidRPr="00F23862">
        <w:rPr>
          <w:rFonts w:ascii="Times New Roman" w:hAnsi="Times New Roman" w:cs="Times New Roman"/>
          <w:sz w:val="24"/>
          <w:szCs w:val="24"/>
          <w:lang w:val="sr-Cyrl-BA"/>
        </w:rPr>
        <w:t xml:space="preserve"> po određenoj cijeni i na tačno određeni datum u budućnosti, a najduže do 365 dana od dana zaključenja </w:t>
      </w:r>
      <w:proofErr w:type="spellStart"/>
      <w:r w:rsidRPr="00F23862">
        <w:rPr>
          <w:rFonts w:ascii="Times New Roman" w:hAnsi="Times New Roman" w:cs="Times New Roman"/>
          <w:sz w:val="24"/>
          <w:szCs w:val="24"/>
          <w:lang w:val="sr-Cyrl-BA"/>
        </w:rPr>
        <w:t>repo</w:t>
      </w:r>
      <w:proofErr w:type="spellEnd"/>
      <w:r w:rsidRPr="00F23862">
        <w:rPr>
          <w:rFonts w:ascii="Times New Roman" w:hAnsi="Times New Roman" w:cs="Times New Roman"/>
          <w:sz w:val="24"/>
          <w:szCs w:val="24"/>
          <w:lang w:val="sr-Cyrl-BA"/>
        </w:rPr>
        <w:t xml:space="preserve"> ugovora.“</w:t>
      </w:r>
    </w:p>
    <w:p w:rsidR="00302723" w:rsidRPr="00F23862" w:rsidRDefault="00302723" w:rsidP="003B5E88">
      <w:pPr>
        <w:spacing w:after="0" w:line="240" w:lineRule="auto"/>
        <w:ind w:firstLine="90"/>
        <w:jc w:val="both"/>
        <w:rPr>
          <w:rFonts w:ascii="Times New Roman" w:hAnsi="Times New Roman" w:cs="Times New Roman"/>
          <w:sz w:val="24"/>
          <w:szCs w:val="24"/>
          <w:lang w:val="sr-Cyrl-BA"/>
        </w:rPr>
      </w:pPr>
    </w:p>
    <w:p w:rsidR="00302723" w:rsidRPr="00F23862" w:rsidRDefault="00302723" w:rsidP="003B5E88">
      <w:pPr>
        <w:spacing w:after="0" w:line="240" w:lineRule="auto"/>
        <w:ind w:firstLine="90"/>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Član 11.</w:t>
      </w:r>
    </w:p>
    <w:p w:rsidR="00302723" w:rsidRPr="00F23862" w:rsidRDefault="00302723" w:rsidP="003B5E88">
      <w:pPr>
        <w:spacing w:after="0" w:line="240" w:lineRule="auto"/>
        <w:ind w:firstLine="90"/>
        <w:jc w:val="center"/>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članu 43. u stavu 1. u tački z) broj: „35“ zamjenjuje se brojem: „15“.</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tački j) broj: „10“ zamjenjuje se brojem: „20“, a broj: „5“ zamjenjuje se brojem: „10“.</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tački k) poslije riječi: „imovine“ dodaje se zapeta, a riječ: „i“ briše se.</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lastRenderedPageBreak/>
        <w:t xml:space="preserve">U tački l) poslije riječi: „ovog zakona“ dodaju se zapeta i nova tačka lj), koja glasi: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hAnsi="Times New Roman" w:cs="Times New Roman"/>
          <w:sz w:val="24"/>
          <w:szCs w:val="24"/>
          <w:lang w:val="sr-Cyrl-BA"/>
        </w:rPr>
        <w:t xml:space="preserve">„lj) </w:t>
      </w:r>
      <w:r w:rsidRPr="00F23862">
        <w:rPr>
          <w:rFonts w:ascii="Times New Roman" w:eastAsia="Times New Roman" w:hAnsi="Times New Roman" w:cs="Times New Roman"/>
          <w:sz w:val="24"/>
          <w:szCs w:val="24"/>
          <w:lang w:val="sr-Cyrl-BA"/>
        </w:rPr>
        <w:t xml:space="preserve">do 5% vrijednosti imovine može se ulagati u </w:t>
      </w:r>
      <w:proofErr w:type="spellStart"/>
      <w:r w:rsidRPr="00F23862">
        <w:rPr>
          <w:rFonts w:ascii="Times New Roman" w:eastAsia="Times New Roman" w:hAnsi="Times New Roman" w:cs="Times New Roman"/>
          <w:sz w:val="24"/>
          <w:szCs w:val="24"/>
          <w:lang w:val="sr-Cyrl-BA"/>
        </w:rPr>
        <w:t>repo</w:t>
      </w:r>
      <w:proofErr w:type="spellEnd"/>
      <w:r w:rsidRPr="00F23862">
        <w:rPr>
          <w:rFonts w:ascii="Times New Roman" w:eastAsia="Times New Roman" w:hAnsi="Times New Roman" w:cs="Times New Roman"/>
          <w:sz w:val="24"/>
          <w:szCs w:val="24"/>
          <w:lang w:val="sr-Cyrl-BA"/>
        </w:rPr>
        <w:t xml:space="preserve"> ugovore iz člana 42. stav 1. tačka m) ovog zakona“.</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12.</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članu 46. u stavu 4. riječ: „posrednika“ zamjenjuje se riječju: „zastupnika“.</w:t>
      </w:r>
    </w:p>
    <w:p w:rsidR="00302723" w:rsidRPr="00F23862" w:rsidRDefault="00302723" w:rsidP="003B5E88">
      <w:pPr>
        <w:spacing w:after="0" w:line="240" w:lineRule="auto"/>
        <w:ind w:firstLine="90"/>
        <w:jc w:val="center"/>
        <w:rPr>
          <w:rFonts w:ascii="Times New Roman" w:eastAsia="Calibri" w:hAnsi="Times New Roman" w:cs="Times New Roman"/>
          <w:sz w:val="24"/>
          <w:szCs w:val="24"/>
          <w:lang w:val="sr-Cyrl-BA"/>
        </w:rPr>
      </w:pPr>
    </w:p>
    <w:p w:rsidR="00302723" w:rsidRPr="00F23862" w:rsidRDefault="00302723" w:rsidP="003B5E88">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13.</w:t>
      </w:r>
    </w:p>
    <w:p w:rsidR="00302723" w:rsidRPr="00F23862" w:rsidRDefault="00302723" w:rsidP="003B5E88">
      <w:pPr>
        <w:spacing w:after="0" w:line="240" w:lineRule="auto"/>
        <w:ind w:firstLine="90"/>
        <w:jc w:val="center"/>
        <w:rPr>
          <w:rFonts w:ascii="Times New Roman" w:eastAsia="Calibri"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U članu 52. u stavu 6. riječ: „posrednik“ zamjenjuje se riječju: „zastupnik“.</w:t>
      </w:r>
    </w:p>
    <w:p w:rsidR="00302723" w:rsidRPr="00F23862" w:rsidRDefault="00302723" w:rsidP="003B5E88">
      <w:pPr>
        <w:spacing w:after="0" w:line="240" w:lineRule="auto"/>
        <w:ind w:firstLine="90"/>
        <w:jc w:val="both"/>
        <w:rPr>
          <w:rFonts w:ascii="Times New Roman" w:eastAsia="Calibri" w:hAnsi="Times New Roman" w:cs="Times New Roman"/>
          <w:sz w:val="24"/>
          <w:szCs w:val="24"/>
          <w:lang w:val="sr-Cyrl-BA"/>
        </w:rPr>
      </w:pPr>
    </w:p>
    <w:p w:rsidR="00302723" w:rsidRPr="00F23862" w:rsidRDefault="00302723" w:rsidP="00302723">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Član 14.</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t>U članu 54. u stavu 1. u tački v) poslije riječi: „banaka“ dodaje se zapeta, a riječ: „i“ briše se.</w:t>
      </w:r>
    </w:p>
    <w:p w:rsidR="00302723" w:rsidRPr="00F23862" w:rsidRDefault="00302723" w:rsidP="003B5E88">
      <w:pPr>
        <w:tabs>
          <w:tab w:val="left" w:pos="720"/>
          <w:tab w:val="left" w:pos="1080"/>
          <w:tab w:val="num" w:pos="4740"/>
        </w:tabs>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t xml:space="preserve">Poslije tačke g) dodaju se zapeta i nova tačka d), koja glasi: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„d) udjela investicionih fondova“.</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15.</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U članu 55. u stavu 8. riječi: „i najmanje jednom mjesečno u listu koji se distribuira na cijeloj teritoriji Republike Srpske sa tiražom koji nije manji od 5.000 primjeraka“ brišu se.</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16.</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U članu 56. u stavu 6. riječi: „u najmanje jednom dnevnom listu koji se distribuira na cijeloj teritoriji Republike Srpske sa tiražom koji nije manji od 5.000 primjeraka, kao i“ brišu se.</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17.</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U članu 58. u stavu 1. riječ: „posrednici“ zamjenjuje se riječju: „zastupnici“.</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18.</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Naziv člana i član 59. mijenjaju se i glase:</w:t>
      </w:r>
    </w:p>
    <w:p w:rsidR="00302723" w:rsidRPr="00F23862" w:rsidRDefault="00302723" w:rsidP="003B5E88">
      <w:pPr>
        <w:spacing w:after="0" w:line="240" w:lineRule="auto"/>
        <w:jc w:val="both"/>
        <w:rPr>
          <w:rFonts w:ascii="Times New Roman" w:eastAsia="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„Zastupnici</w:t>
      </w: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59.</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(1) Društvo za upravljanje može neposredno ili preko zastupnika obavljati usluge pružanja informacija o članstvu u dobrovoljnom penzijskom fondu, kao i druge radnje kojima se zainteresovana lica informišu o poslovanju dobrovoljnog penzijskog fonda, te podjelu prospekata.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(2) Za potrebe pružanja usluga iz stava 1. ovog člana, društvo za upravljanje može da angažuje isključivo zastupnike – pravna lica koja, u smislu zakona kojim se uređuje zastupanje u osiguranju, mogu da obavljaju djelatnost zastupanja u osiguranju i koja imaju dozvolu Agencije za pružanje tih usluga.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lastRenderedPageBreak/>
        <w:t>(3) Zastupnik može posebnim ugovorom angažovati fizička lica koja moraju da posjeduju ovlašćenja Agencije za obavljanje poslova iz stava 1. ovog člana.</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(4) Lica iz stava 3. ovog člana ne mogu primati novčane uplate radi kupovine obračunskih jedinica.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(5) Za postupke i štetu koju prilikom pružanja usluga iz stava 1. ovog člana pričine zastupnici i angažovana fizička lica, pored njih, odgovara i društvo za upravljanje. </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(6) Uslovi za izdavanje i oduzimanje dozvole za rad zastupnicima u osiguranju uređeni propisima koji regulišu oblast zastupanja u osiguranju shodno se primjenjuju na zastupnike koji vrše poslove iz stava 1. ovog člana, kao i na fizička lica iz stava 3. ovog člana.</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(7) Fizička lica koja imaju ovlašćenje za zastupanje u osiguranju i upisana su u Registar ovlašćenih zastupnika u osiguranju – fizičkih lica, imaju pravo i obavljanja poslova iz stava 3. ovog člana, ukoliko imaju položen stručni ispit za obavljanje poslova zastupanja dobrovoljnih penzijskih fondova.</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(8) Agencija donosi podzakonski akt kojim propisuje pravila polaganja stručnog ispita za obavljanje poslova zastupanja u dobrovoljnom penzijskom osiguranju, kao i dodatne obavezne programe za polaganje ispita znanja i </w:t>
      </w:r>
      <w:proofErr w:type="spellStart"/>
      <w:r w:rsidRPr="00F23862">
        <w:rPr>
          <w:rFonts w:ascii="Times New Roman" w:eastAsia="Times New Roman" w:hAnsi="Times New Roman" w:cs="Times New Roman"/>
          <w:sz w:val="24"/>
          <w:szCs w:val="24"/>
          <w:lang w:val="sr-Cyrl-BA"/>
        </w:rPr>
        <w:t>kompetentnosti</w:t>
      </w:r>
      <w:proofErr w:type="spellEnd"/>
      <w:r w:rsidRPr="00F23862">
        <w:rPr>
          <w:rFonts w:ascii="Times New Roman" w:eastAsia="Times New Roman" w:hAnsi="Times New Roman" w:cs="Times New Roman"/>
          <w:sz w:val="24"/>
          <w:szCs w:val="24"/>
          <w:lang w:val="sr-Cyrl-BA"/>
        </w:rPr>
        <w:t xml:space="preserve"> koji su u funkciji ispunjavanja zahtjeva stručnosti zastupnika u dobrovoljnom penzijskom osiguranju.</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(9) Agencija donosi podzakonski akt kojim propisuje dokumente kojima se dokazuje ispunjenost uslova za dobijanje dozvole, odnosno ovlašćenja za obavljanje djelatnosti, odnosno poslova zastupanja u dobrovoljnom penzijskom osiguranju, kao i postupak za izdavanje dozvole zastupniku, odnosno ovlašćenja fizičkom licu za zastupanje u dobrovoljnom penzijskom osiguranju, te upis u registre Agencije.“</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19.</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B5E88">
      <w:pPr>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t>U članu 60. u stavu 1. poslije riječi: „godinu“ dodaju se zapeta i riječi: „u skladu sa ugovorom“, a poslije riječi: „dostavi“ dodaju se riječi: „ili učini dostupnim“.</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02723" w:rsidRPr="00F23862" w:rsidRDefault="00302723" w:rsidP="00302723">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Član 20.</w:t>
      </w:r>
    </w:p>
    <w:p w:rsidR="00302723" w:rsidRPr="00F23862" w:rsidRDefault="00302723" w:rsidP="003B5E88">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Poslije člana 89. dodaje se naziv člana i novi član 89a, koji glasi:</w:t>
      </w:r>
    </w:p>
    <w:p w:rsidR="00302723" w:rsidRPr="00F23862" w:rsidRDefault="00302723" w:rsidP="003B5E88">
      <w:pPr>
        <w:spacing w:after="0" w:line="240" w:lineRule="auto"/>
        <w:ind w:firstLine="720"/>
        <w:jc w:val="both"/>
        <w:rPr>
          <w:rFonts w:ascii="Times New Roman" w:eastAsia="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bCs/>
          <w:sz w:val="24"/>
          <w:szCs w:val="24"/>
          <w:lang w:val="sr-Cyrl-BA"/>
        </w:rPr>
      </w:pPr>
      <w:r w:rsidRPr="00F23862">
        <w:rPr>
          <w:rFonts w:ascii="Times New Roman" w:eastAsia="Times New Roman" w:hAnsi="Times New Roman" w:cs="Times New Roman"/>
          <w:sz w:val="24"/>
          <w:szCs w:val="24"/>
          <w:lang w:val="sr-Cyrl-BA"/>
        </w:rPr>
        <w:t>„</w:t>
      </w:r>
      <w:r w:rsidRPr="00F23862">
        <w:rPr>
          <w:rFonts w:ascii="Times New Roman" w:hAnsi="Times New Roman" w:cs="Times New Roman"/>
          <w:bCs/>
          <w:sz w:val="24"/>
          <w:szCs w:val="24"/>
          <w:lang w:val="sr-Cyrl-BA"/>
        </w:rPr>
        <w:t xml:space="preserve">Sprečavanje pranja novca i finansiranja terorističkih aktivnosti </w:t>
      </w:r>
    </w:p>
    <w:p w:rsidR="00302723" w:rsidRPr="00F23862" w:rsidRDefault="00302723" w:rsidP="003B5E88">
      <w:pPr>
        <w:spacing w:after="0" w:line="240" w:lineRule="auto"/>
        <w:jc w:val="center"/>
        <w:rPr>
          <w:rFonts w:ascii="Times New Roman" w:hAnsi="Times New Roman" w:cs="Times New Roman"/>
          <w:bCs/>
          <w:sz w:val="24"/>
          <w:szCs w:val="24"/>
          <w:lang w:val="sr-Cyrl-BA"/>
        </w:rPr>
      </w:pPr>
      <w:r w:rsidRPr="00F23862">
        <w:rPr>
          <w:rFonts w:ascii="Times New Roman" w:hAnsi="Times New Roman" w:cs="Times New Roman"/>
          <w:bCs/>
          <w:sz w:val="24"/>
          <w:szCs w:val="24"/>
          <w:lang w:val="sr-Cyrl-BA"/>
        </w:rPr>
        <w:t>Član 89a.</w:t>
      </w:r>
    </w:p>
    <w:p w:rsidR="00302723" w:rsidRPr="00F23862" w:rsidRDefault="00302723" w:rsidP="003B5E88">
      <w:pPr>
        <w:spacing w:after="0" w:line="240" w:lineRule="auto"/>
        <w:jc w:val="center"/>
        <w:rPr>
          <w:rFonts w:ascii="Times New Roman" w:hAnsi="Times New Roman" w:cs="Times New Roman"/>
          <w:bCs/>
          <w:sz w:val="24"/>
          <w:szCs w:val="24"/>
          <w:lang w:val="sr-Cyrl-BA"/>
        </w:rPr>
      </w:pPr>
    </w:p>
    <w:p w:rsidR="00302723" w:rsidRPr="00F23862" w:rsidRDefault="00302723" w:rsidP="003B5E88">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(1) Na društvo za upravljanje dobrovoljnim penzijskim fondom primjenjuju se odredbe propisa kojim se uređuju sprečavanje pranja novca, finansiranja terorističkih aktivnosti i širenja oružja za masovno uništenje.</w:t>
      </w:r>
    </w:p>
    <w:p w:rsidR="00302723" w:rsidRPr="00F23862" w:rsidRDefault="00302723" w:rsidP="003B5E88">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(2) Ako društvo za upravljanje dobrovoljnim penzijskim fondom u svom poslovanju ne izvršava obaveze i zadatke ili ako ne preduzima mjere i radnje definisane propisima koji uređuju sprečavanje pranja novca i finansiranja terorističkih aktivnosti, Agencija preduzima mjere, izdaje prekršajne naloge ili pokreće prekršajni postupak u skladu sa tim propisima.</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(3) Agencija može oduzeti dozvolu za rad društvu za upravljanje dobrovoljnim penzijskim fondom koje je pravosnažno proglašeno krivim za krivično djelo pranje novca, finansiranje terorističkih aktivnosti i širenje oružja za masovno uništenje, ili proglašeno krivim zbog težeg kršenja odredaba zakona kojim se uređuje sprečavanje pranja novca i finansiranja terorističkih aktivnosti.“</w:t>
      </w:r>
    </w:p>
    <w:p w:rsidR="00302723" w:rsidRPr="00F23862" w:rsidRDefault="00302723" w:rsidP="003B5E88">
      <w:pPr>
        <w:spacing w:after="0" w:line="240" w:lineRule="auto"/>
        <w:jc w:val="both"/>
        <w:rPr>
          <w:rFonts w:ascii="Times New Roman" w:hAnsi="Times New Roman" w:cs="Times New Roman"/>
          <w:sz w:val="24"/>
          <w:szCs w:val="24"/>
          <w:lang w:val="sr-Cyrl-BA"/>
        </w:rPr>
      </w:pPr>
    </w:p>
    <w:p w:rsidR="00302723" w:rsidRDefault="00302723" w:rsidP="003B5E88">
      <w:pPr>
        <w:spacing w:after="0" w:line="240" w:lineRule="auto"/>
        <w:jc w:val="center"/>
        <w:rPr>
          <w:rFonts w:ascii="Times New Roman" w:hAnsi="Times New Roman" w:cs="Times New Roman"/>
          <w:sz w:val="24"/>
          <w:szCs w:val="24"/>
          <w:lang w:val="sr-Cyrl-BA"/>
        </w:rPr>
      </w:pPr>
    </w:p>
    <w:p w:rsidR="00302723"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lastRenderedPageBreak/>
        <w:t>Član 21.</w:t>
      </w:r>
    </w:p>
    <w:p w:rsidR="00302723" w:rsidRPr="00F23862"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članu 96. u stavu 1. tačka b) mijenja se i glasi:</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„b) stekne kvalifikovano učešće u društvu za upravljanje suprotno ovom zakonu (član 14. ovog zakona),“.</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Tačka o) mijenja se i glasi:</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„o) angažuje zastupnika koji nema dozvolu Agencije za pružanje usluga iz člana 59. stav 2. ovog zakona,“.</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tački t) poslije riječi: „ovog zakona)“ dodaje se zapeta, a riječ: „i“ briše se.</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U tački u) poslije riječi: „ovog zakona)“ dodaju se zapeta i nove t. f) i h), koje glase:</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„f) kao sticalac kvalifikovanog učešća u društvu za upravljanje nasljeđivanjem, pravnim sljedbeništvom ili drugim sticanjem nezavisnim od volje sticaoca postupa suprotno članu 14v. </w:t>
      </w:r>
      <w:proofErr w:type="spellStart"/>
      <w:r w:rsidRPr="00F23862">
        <w:rPr>
          <w:rFonts w:ascii="Times New Roman" w:hAnsi="Times New Roman" w:cs="Times New Roman"/>
          <w:sz w:val="24"/>
          <w:szCs w:val="24"/>
          <w:lang w:val="sr-Cyrl-BA"/>
        </w:rPr>
        <w:t>st</w:t>
      </w:r>
      <w:proofErr w:type="spellEnd"/>
      <w:r w:rsidRPr="00F23862">
        <w:rPr>
          <w:rFonts w:ascii="Times New Roman" w:hAnsi="Times New Roman" w:cs="Times New Roman"/>
          <w:sz w:val="24"/>
          <w:szCs w:val="24"/>
          <w:lang w:val="sr-Cyrl-BA"/>
        </w:rPr>
        <w:t>. 2. i 3. ovog zakona,</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h) Agencija tom licu oduzme saglasnost za sticanje kvalifikovanog učešća iz razloga propisanih u članu 14d. stav 1. t. a) i b) ovog zakona“.</w:t>
      </w:r>
    </w:p>
    <w:p w:rsidR="00302723" w:rsidRPr="00F23862" w:rsidRDefault="00302723" w:rsidP="003B5E88">
      <w:pPr>
        <w:spacing w:after="0" w:line="240" w:lineRule="auto"/>
        <w:jc w:val="both"/>
        <w:rPr>
          <w:rFonts w:ascii="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Član 22.</w:t>
      </w:r>
    </w:p>
    <w:p w:rsidR="00302723" w:rsidRPr="00F23862"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Poslije člana 98. dodaju se nazivi članova i novi </w:t>
      </w:r>
      <w:proofErr w:type="spellStart"/>
      <w:r w:rsidRPr="00F23862">
        <w:rPr>
          <w:rFonts w:ascii="Times New Roman" w:hAnsi="Times New Roman" w:cs="Times New Roman"/>
          <w:sz w:val="24"/>
          <w:szCs w:val="24"/>
          <w:lang w:val="sr-Cyrl-BA"/>
        </w:rPr>
        <w:t>čl</w:t>
      </w:r>
      <w:proofErr w:type="spellEnd"/>
      <w:r w:rsidRPr="00F23862">
        <w:rPr>
          <w:rFonts w:ascii="Times New Roman" w:hAnsi="Times New Roman" w:cs="Times New Roman"/>
          <w:sz w:val="24"/>
          <w:szCs w:val="24"/>
          <w:lang w:val="sr-Cyrl-BA"/>
        </w:rPr>
        <w:t>. 98a. i 98b, koji glase:</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„Član 98a.</w:t>
      </w:r>
    </w:p>
    <w:p w:rsidR="00302723" w:rsidRPr="00F23862"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(1) Agencija će odgovarajuće propise za primjenu ovog zakona donijeti u roku od 120 dana od dana njegovog stupanja na snagu.</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(2) Do donošenja propisa iz stava 1. ovog člana primjenjuju se podzakonski propisi koji su važili na dan stupanja na snagu ovog zakona, a koji sa njim nisu u suprotnosti.</w:t>
      </w: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Član 98b.</w:t>
      </w:r>
    </w:p>
    <w:p w:rsidR="00302723" w:rsidRPr="00F23862" w:rsidRDefault="00302723" w:rsidP="003B5E88">
      <w:pPr>
        <w:spacing w:after="0" w:line="240" w:lineRule="auto"/>
        <w:jc w:val="both"/>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Društva za upravljanje dužna su da usklade svoje poslovanje sa odredbama ovog zakona u roku od 120 dana od dana njegovog stupanja na snagu.“</w:t>
      </w:r>
    </w:p>
    <w:p w:rsidR="00302723" w:rsidRPr="00F23862"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Član 23.</w:t>
      </w:r>
    </w:p>
    <w:p w:rsidR="00302723" w:rsidRPr="00F23862" w:rsidRDefault="00302723" w:rsidP="003B5E88">
      <w:pPr>
        <w:spacing w:after="0" w:line="240" w:lineRule="auto"/>
        <w:jc w:val="center"/>
        <w:rPr>
          <w:rFonts w:ascii="Times New Roman" w:hAnsi="Times New Roman" w:cs="Times New Roman"/>
          <w:sz w:val="24"/>
          <w:szCs w:val="24"/>
          <w:lang w:val="sr-Cyrl-BA"/>
        </w:rPr>
      </w:pPr>
    </w:p>
    <w:p w:rsidR="00302723" w:rsidRPr="00F23862" w:rsidRDefault="00302723" w:rsidP="003B5E88">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Ovaj zakon stupa na snagu osmog dana od dana objavljivanja u „Službenom glasniku Republike Srpske“.</w:t>
      </w: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b/>
          <w:sz w:val="24"/>
          <w:szCs w:val="24"/>
          <w:lang w:val="sr-Cyrl-BA"/>
        </w:rPr>
      </w:pPr>
    </w:p>
    <w:p w:rsidR="00302723" w:rsidRPr="00F23862" w:rsidRDefault="00302723" w:rsidP="003B5E88">
      <w:pPr>
        <w:tabs>
          <w:tab w:val="left" w:pos="1080"/>
          <w:tab w:val="num" w:pos="4740"/>
        </w:tabs>
        <w:spacing w:after="0" w:line="240" w:lineRule="auto"/>
        <w:jc w:val="both"/>
        <w:rPr>
          <w:rFonts w:ascii="Times New Roman" w:eastAsia="Times New Roman" w:hAnsi="Times New Roman" w:cs="Times New Roman"/>
          <w:b/>
          <w:sz w:val="24"/>
          <w:szCs w:val="24"/>
          <w:lang w:val="sr-Cyrl-BA"/>
        </w:rPr>
      </w:pPr>
    </w:p>
    <w:p w:rsidR="00302723" w:rsidRPr="00F23862" w:rsidRDefault="00302723" w:rsidP="003B5E88">
      <w:pPr>
        <w:tabs>
          <w:tab w:val="center" w:pos="7371"/>
        </w:tabs>
        <w:spacing w:after="0" w:line="240" w:lineRule="auto"/>
        <w:jc w:val="both"/>
        <w:rPr>
          <w:rFonts w:ascii="Times New Roman" w:eastAsia="Times New Roman" w:hAnsi="Times New Roman" w:cs="Times New Roman"/>
          <w:sz w:val="24"/>
          <w:szCs w:val="24"/>
          <w:lang w:val="sr-Cyrl-BA" w:eastAsia="bs-Latn-BA"/>
        </w:rPr>
      </w:pPr>
      <w:r w:rsidRPr="00F23862">
        <w:rPr>
          <w:rFonts w:ascii="Times New Roman" w:eastAsia="Times New Roman" w:hAnsi="Times New Roman" w:cs="Times New Roman"/>
          <w:sz w:val="24"/>
          <w:szCs w:val="24"/>
          <w:lang w:val="sr-Cyrl-BA" w:eastAsia="bs-Latn-BA"/>
        </w:rPr>
        <w:t xml:space="preserve">Broj: </w:t>
      </w:r>
      <w:r w:rsidRPr="00F23862">
        <w:rPr>
          <w:rFonts w:ascii="Times New Roman" w:eastAsia="Times New Roman" w:hAnsi="Times New Roman" w:cs="Times New Roman"/>
          <w:sz w:val="24"/>
          <w:szCs w:val="24"/>
          <w:lang w:val="sr-Cyrl-BA" w:eastAsia="bs-Latn-BA"/>
        </w:rPr>
        <w:tab/>
        <w:t>PREDSJEDNIK</w:t>
      </w:r>
    </w:p>
    <w:p w:rsidR="00302723" w:rsidRDefault="00302723" w:rsidP="003B5E88">
      <w:pPr>
        <w:tabs>
          <w:tab w:val="center" w:pos="7371"/>
        </w:tabs>
        <w:spacing w:after="0" w:line="240" w:lineRule="auto"/>
        <w:rPr>
          <w:rFonts w:ascii="Times New Roman" w:eastAsia="Times New Roman" w:hAnsi="Times New Roman" w:cs="Times New Roman"/>
          <w:sz w:val="24"/>
          <w:szCs w:val="24"/>
          <w:lang w:val="sr-Cyrl-BA" w:eastAsia="bs-Latn-BA"/>
        </w:rPr>
      </w:pPr>
      <w:r w:rsidRPr="00F23862">
        <w:rPr>
          <w:rFonts w:ascii="Times New Roman" w:eastAsia="Times New Roman" w:hAnsi="Times New Roman" w:cs="Times New Roman"/>
          <w:sz w:val="24"/>
          <w:szCs w:val="24"/>
          <w:lang w:val="sr-Cyrl-BA" w:eastAsia="bs-Latn-BA"/>
        </w:rPr>
        <w:t xml:space="preserve">Datum: </w:t>
      </w:r>
      <w:r w:rsidRPr="00F23862">
        <w:rPr>
          <w:rFonts w:ascii="Times New Roman" w:eastAsia="Times New Roman" w:hAnsi="Times New Roman" w:cs="Times New Roman"/>
          <w:sz w:val="24"/>
          <w:szCs w:val="24"/>
          <w:lang w:val="sr-Cyrl-BA" w:eastAsia="bs-Latn-BA"/>
        </w:rPr>
        <w:tab/>
        <w:t>NARODNE SKUPŠTINE</w:t>
      </w:r>
      <w:r w:rsidRPr="00F23862">
        <w:rPr>
          <w:rFonts w:ascii="Times New Roman" w:eastAsia="Times New Roman" w:hAnsi="Times New Roman" w:cs="Times New Roman"/>
          <w:sz w:val="24"/>
          <w:szCs w:val="24"/>
          <w:lang w:val="sr-Cyrl-BA" w:eastAsia="bs-Latn-BA"/>
        </w:rPr>
        <w:tab/>
      </w:r>
    </w:p>
    <w:p w:rsidR="00302723" w:rsidRPr="00F23862" w:rsidRDefault="00302723" w:rsidP="003B5E88">
      <w:pPr>
        <w:tabs>
          <w:tab w:val="center" w:pos="7371"/>
        </w:tabs>
        <w:spacing w:after="0" w:line="240" w:lineRule="auto"/>
        <w:rPr>
          <w:rFonts w:ascii="Times New Roman" w:eastAsia="Times New Roman" w:hAnsi="Times New Roman" w:cs="Times New Roman"/>
          <w:sz w:val="24"/>
          <w:szCs w:val="24"/>
          <w:lang w:val="sr-Cyrl-BA" w:eastAsia="bs-Latn-BA"/>
        </w:rPr>
      </w:pPr>
    </w:p>
    <w:p w:rsidR="00302723" w:rsidRPr="00F23862" w:rsidRDefault="00302723" w:rsidP="003B5E88">
      <w:pPr>
        <w:tabs>
          <w:tab w:val="center" w:pos="7371"/>
        </w:tabs>
        <w:spacing w:after="0" w:line="240" w:lineRule="auto"/>
        <w:rPr>
          <w:rFonts w:ascii="Times New Roman" w:eastAsia="Calibri" w:hAnsi="Times New Roman" w:cs="Times New Roman"/>
          <w:sz w:val="24"/>
          <w:szCs w:val="24"/>
          <w:lang w:val="sr-Cyrl-BA"/>
        </w:rPr>
      </w:pPr>
      <w:r w:rsidRPr="00F23862">
        <w:rPr>
          <w:rFonts w:ascii="Times New Roman" w:eastAsia="Times New Roman" w:hAnsi="Times New Roman" w:cs="Times New Roman"/>
          <w:sz w:val="24"/>
          <w:szCs w:val="24"/>
          <w:lang w:val="sr-Cyrl-BA" w:eastAsia="bs-Latn-BA"/>
        </w:rPr>
        <w:tab/>
        <w:t>Nenad Stevandić</w:t>
      </w:r>
    </w:p>
    <w:p w:rsidR="00302723" w:rsidRPr="00F23862" w:rsidRDefault="00302723" w:rsidP="003B5E88">
      <w:pPr>
        <w:spacing w:after="0" w:line="240" w:lineRule="auto"/>
        <w:rPr>
          <w:rFonts w:ascii="Times New Roman" w:hAnsi="Times New Roman" w:cs="Times New Roman"/>
          <w:sz w:val="24"/>
          <w:szCs w:val="24"/>
          <w:lang w:val="sr-Cyrl-BA"/>
        </w:rPr>
      </w:pPr>
    </w:p>
    <w:p w:rsidR="00302723" w:rsidRPr="0070798A" w:rsidRDefault="00302723" w:rsidP="003B5E88">
      <w:pPr>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br w:type="page"/>
      </w:r>
    </w:p>
    <w:p w:rsidR="00302723" w:rsidRPr="0070798A" w:rsidRDefault="00302723" w:rsidP="003B5E88">
      <w:pPr>
        <w:spacing w:after="0" w:line="240" w:lineRule="auto"/>
        <w:jc w:val="center"/>
        <w:rPr>
          <w:rFonts w:ascii="Times New Roman" w:eastAsia="Times New Roman" w:hAnsi="Times New Roman" w:cs="Times New Roman"/>
          <w:b/>
          <w:sz w:val="24"/>
          <w:szCs w:val="24"/>
          <w:lang w:val="sr-Cyrl-BA" w:eastAsia="sr-Cyrl-RS"/>
        </w:rPr>
      </w:pPr>
      <w:r w:rsidRPr="0070798A">
        <w:rPr>
          <w:rFonts w:ascii="Times New Roman" w:eastAsia="Times New Roman" w:hAnsi="Times New Roman" w:cs="Times New Roman"/>
          <w:b/>
          <w:sz w:val="24"/>
          <w:szCs w:val="24"/>
          <w:lang w:val="sr-Cyrl-BA"/>
        </w:rPr>
        <w:lastRenderedPageBreak/>
        <w:t>OBRAZLOŽENJE</w:t>
      </w:r>
    </w:p>
    <w:p w:rsidR="00302723" w:rsidRPr="0070798A" w:rsidRDefault="00302723" w:rsidP="003B5E88">
      <w:pPr>
        <w:keepNext/>
        <w:widowControl w:val="0"/>
        <w:spacing w:after="0" w:line="240" w:lineRule="auto"/>
        <w:jc w:val="center"/>
        <w:outlineLvl w:val="0"/>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NACRTA ZAKONA O IZMJENAMA I DOPUNAMA</w:t>
      </w:r>
    </w:p>
    <w:p w:rsidR="00302723" w:rsidRPr="0070798A" w:rsidRDefault="00302723" w:rsidP="003B5E88">
      <w:pPr>
        <w:spacing w:after="0" w:line="240" w:lineRule="auto"/>
        <w:jc w:val="center"/>
        <w:rPr>
          <w:rFonts w:ascii="Times New Roman" w:eastAsia="MS Mincho" w:hAnsi="Times New Roman" w:cs="Times New Roman"/>
          <w:b/>
          <w:sz w:val="24"/>
          <w:szCs w:val="24"/>
          <w:lang w:val="sr-Cyrl-BA"/>
        </w:rPr>
      </w:pPr>
      <w:r w:rsidRPr="0070798A">
        <w:rPr>
          <w:rFonts w:ascii="Times New Roman" w:eastAsia="Times New Roman" w:hAnsi="Times New Roman" w:cs="Times New Roman"/>
          <w:b/>
          <w:sz w:val="24"/>
          <w:szCs w:val="24"/>
          <w:lang w:val="sr-Cyrl-BA"/>
        </w:rPr>
        <w:t xml:space="preserve"> ZAKONA O DOBROVOLJNIM PENZIJSKIM FONDOVIMA I PENZIJSKIM PLANOVIMA</w:t>
      </w:r>
    </w:p>
    <w:p w:rsidR="00302723" w:rsidRPr="0070798A" w:rsidRDefault="00302723" w:rsidP="003B5E88">
      <w:pPr>
        <w:spacing w:after="0" w:line="240" w:lineRule="auto"/>
        <w:rPr>
          <w:rFonts w:ascii="Times New Roman" w:eastAsia="Times New Roman" w:hAnsi="Times New Roman" w:cs="Times New Roman"/>
          <w:sz w:val="24"/>
          <w:szCs w:val="24"/>
          <w:lang w:val="sr-Cyrl-BA"/>
        </w:rPr>
      </w:pPr>
    </w:p>
    <w:p w:rsidR="00302723" w:rsidRPr="0070798A" w:rsidRDefault="00302723" w:rsidP="003B5E88">
      <w:pPr>
        <w:spacing w:after="0" w:line="240" w:lineRule="auto"/>
        <w:rPr>
          <w:rFonts w:ascii="Times New Roman" w:eastAsia="Times New Roman" w:hAnsi="Times New Roman" w:cs="Times New Roman"/>
          <w:sz w:val="24"/>
          <w:szCs w:val="24"/>
          <w:lang w:val="sr-Cyrl-BA"/>
        </w:rPr>
      </w:pPr>
    </w:p>
    <w:p w:rsidR="00302723" w:rsidRPr="0070798A" w:rsidRDefault="00302723" w:rsidP="003B5E88">
      <w:pPr>
        <w:tabs>
          <w:tab w:val="left" w:pos="284"/>
        </w:tabs>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w:t>
      </w:r>
      <w:r w:rsidRPr="0070798A">
        <w:rPr>
          <w:rFonts w:ascii="Times New Roman" w:eastAsia="Times New Roman" w:hAnsi="Times New Roman" w:cs="Times New Roman"/>
          <w:b/>
          <w:sz w:val="24"/>
          <w:szCs w:val="24"/>
          <w:lang w:val="sr-Cyrl-BA"/>
        </w:rPr>
        <w:tab/>
        <w:t>USTAVNI OSNOV</w:t>
      </w:r>
    </w:p>
    <w:p w:rsidR="00302723" w:rsidRPr="0070798A" w:rsidRDefault="00302723" w:rsidP="003B5E88">
      <w:pPr>
        <w:spacing w:after="0" w:line="240" w:lineRule="auto"/>
        <w:jc w:val="both"/>
        <w:rPr>
          <w:rFonts w:ascii="Times New Roman" w:eastAsia="Times New Roman" w:hAnsi="Times New Roman" w:cs="Times New Roman"/>
          <w:sz w:val="24"/>
          <w:szCs w:val="24"/>
          <w:lang w:val="sr-Cyrl-BA"/>
        </w:rPr>
      </w:pP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Ustavni osnov</w:t>
      </w:r>
      <w:r w:rsidRPr="0070798A">
        <w:rPr>
          <w:rFonts w:ascii="Times New Roman" w:eastAsia="Times New Roman" w:hAnsi="Times New Roman" w:cs="Times New Roman"/>
          <w:b/>
          <w:bCs/>
          <w:sz w:val="24"/>
          <w:szCs w:val="24"/>
          <w:lang w:val="sr-Cyrl-BA"/>
        </w:rPr>
        <w:t xml:space="preserve"> </w:t>
      </w:r>
      <w:r w:rsidRPr="0070798A">
        <w:rPr>
          <w:rFonts w:ascii="Times New Roman" w:eastAsia="Times New Roman" w:hAnsi="Times New Roman" w:cs="Times New Roman"/>
          <w:sz w:val="24"/>
          <w:szCs w:val="24"/>
          <w:lang w:val="sr-Cyrl-BA"/>
        </w:rPr>
        <w:t>za donošenje Nacrta zakona o izmjenama i dopunama Zakona o dobrovoljnim penzijskim fondovima i penzijskim planovima sadržan je u Amandmanu XXXII na član 68. t. 6, 8, 12. i 18. Ustava Republike Srpske, prema kojima Republika, između ostalog, uređuje i obezbjeđuje osnovne ciljeve i pravce socijalnog razvoja, socijalno osiguranje i druge oblike socijalne zaštite, te uređuje i obezbjeđuje svojinske i obligacione odnose i zaštitu svih oblika svojine, pravni položaj preduzeća i drugih organizacija, tržište i planiranje, kao i druge odnose od interesa za Republiku, i u članu 70. tačka 2. Ustava, prema kojem Narodna skupština Republike Srpske donosi zakone, druge propise i opšte akte.</w:t>
      </w:r>
    </w:p>
    <w:p w:rsidR="00302723" w:rsidRPr="0070798A" w:rsidRDefault="00302723" w:rsidP="003B5E88">
      <w:pPr>
        <w:spacing w:after="0" w:line="240" w:lineRule="auto"/>
        <w:jc w:val="both"/>
        <w:rPr>
          <w:rFonts w:ascii="Times New Roman" w:eastAsia="Times New Roman" w:hAnsi="Times New Roman" w:cs="Times New Roman"/>
          <w:b/>
          <w:sz w:val="24"/>
          <w:szCs w:val="24"/>
          <w:lang w:val="sr-Cyrl-BA"/>
        </w:rPr>
      </w:pPr>
    </w:p>
    <w:p w:rsidR="00302723" w:rsidRPr="0070798A" w:rsidRDefault="00302723" w:rsidP="003B5E88">
      <w:pPr>
        <w:tabs>
          <w:tab w:val="left" w:pos="284"/>
        </w:tabs>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 xml:space="preserve">II </w:t>
      </w:r>
      <w:r w:rsidRPr="0070798A">
        <w:rPr>
          <w:rFonts w:ascii="Times New Roman" w:eastAsia="Times New Roman" w:hAnsi="Times New Roman" w:cs="Times New Roman"/>
          <w:b/>
          <w:sz w:val="24"/>
          <w:szCs w:val="24"/>
          <w:lang w:val="sr-Cyrl-BA"/>
        </w:rPr>
        <w:tab/>
        <w:t>USKLAĐENOST SA USTAVOM, PRAVNIM SISTEMOM I PRAVILIMA NORMATIVNOPRAVNE TEHNIKE</w:t>
      </w:r>
    </w:p>
    <w:p w:rsidR="00302723" w:rsidRPr="0070798A" w:rsidRDefault="00302723" w:rsidP="003B5E88">
      <w:pPr>
        <w:tabs>
          <w:tab w:val="left" w:pos="360"/>
        </w:tabs>
        <w:spacing w:after="0" w:line="240" w:lineRule="auto"/>
        <w:jc w:val="both"/>
        <w:rPr>
          <w:rFonts w:ascii="Times New Roman" w:eastAsia="Times New Roman" w:hAnsi="Times New Roman" w:cs="Times New Roman"/>
          <w:b/>
          <w:sz w:val="24"/>
          <w:szCs w:val="24"/>
          <w:lang w:val="sr-Cyrl-BA"/>
        </w:rPr>
      </w:pP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Prema Mišljenju Republičkog sekretarijata za zakonodavstvo, broj: 22.03-020-847/25 od 13. marta 2025. godine, ustavni osnov za donošenje ovog zakona sadržan je u Amandmanu XXXII na član 68. t. 6, 8. i 12. Ustava Republike Srpske, prema kojima Republika Srpska, između ostalog, uređuje i obezbjeđuje osnovne ciljeve i pravce socijalnog razvoja, socijalno osiguranje i druge oblike socijalne zaštite, te uređuje i obezbjeđuje svojinske i obligacione odnose, zaštitu svih oblika svojine, pravni položaj preduzeća i drugih organizacija, kao i osnovne ciljeve i pravce privrednog razvoja i politiku i mjere za usmjeravanje razvoja. Takođe, članom 70. tačka 2. Ustava Republike Srpske propisano je da Narodna skupština donosi zakone, druge propise i opšte akte.</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Prema navodima obrađivača razlozi za donošenje ovog zakona sadržani su u potrebi unapređenja poslovanja društava za upravljanje dobrovoljnim penzijskim fondovima i dalji rast i razvoj tržišta dobrovoljnog penzijskog osiguranja.</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Najznačajnije izmjene i dopune ovog zakona odnose se na to da, pored pravnih lica, u vlasničkoj strukturi društva za upravljanje mogu učestvovati i fizička lica, s tim da njihovo učešće u kapitalu ili glasačkim pravima društva za upravljanje ne može biti veće od 10%. </w:t>
      </w:r>
    </w:p>
    <w:p w:rsidR="00302723" w:rsidRPr="0070798A" w:rsidRDefault="00302723" w:rsidP="003B5E88">
      <w:pPr>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t xml:space="preserve">Društvo za upravljanje, pored obavljanja osnovne djelatnosti, može upravljati i otvorenim investicionim fondom sa javnom ponudom, pod uslovom da za ovu djelatnost pribavi dozvolu nadležnog regulatora. </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Ovim zakonom propisano je da visina osnovnog kapitala društva za upravljanje prilikom osnivanja iznosi najmanje 2.000.000 konvertibilnih maraka. Predloženim rješenjem minimalni osnovni kapital se povećava i ne može biti manji od 3.000.000 konvertibilnih maraka, a društva za upravljanje su obavezna da minimalnu visinu kapitala usklade u roku od tri godine od dana stupanja na snagu ovog zakona.</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U vezi sa pribavljanjem saglasnosti za sticanje učešća u društvu za upravljanje precizirani su uslovi i postupak za sticanje, kriterijumi, podaci i dokumentacija, uslovi za sticanje kvalifikovanog učešća bez pribavljanja prethodne saglasnosti, pravne posljedice sticanja i uslovi za oduzimanje ove saglasnosti. </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Dopunjena je odredba kojom se uređuju organi društva za upravljanje, tako da za člana upravnog odbora, direktora i izvršne direktore društva za upravljanje ne mogu biti izabrana lica koja, pored već propisanih uslova, ne ispunjavaju uslove u pogledu krivičnih djela i prekršaja. </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lastRenderedPageBreak/>
        <w:tab/>
      </w:r>
      <w:r w:rsidRPr="0070798A">
        <w:rPr>
          <w:rFonts w:ascii="Times New Roman" w:eastAsia="Times New Roman" w:hAnsi="Times New Roman" w:cs="Times New Roman"/>
          <w:sz w:val="24"/>
          <w:szCs w:val="24"/>
          <w:lang w:val="sr-Cyrl-BA"/>
        </w:rPr>
        <w:tab/>
        <w:t xml:space="preserve">U odredbi kojom se uređuju instrumenti u koje društvo za upravljanje može ulagati imovinu dobrovoljnog penzijskog fonda, predloženo je da se, pored već propisanih, dozvoli ulaganje u dužničke hartije od vrijednosti koje emituju i druga pravna lica, a ne samo u one koje emituje akcionarsko društvo. Sigurnost ovih ulaganja obezbijeđena su uslovom da se tim hartijama mora trgovati na najvišem berzanskom tržištu ili najvišem segmentu drugog uređenog javnog tržišta. Pored navedenog, proširen je i obuhvat investicionih fondova u čije udjele i akcije je moguće ulagati imovinu dobrovoljnog penzijskog fonda. Takođe, okvir za ulaganje proširen je i na </w:t>
      </w:r>
      <w:proofErr w:type="spellStart"/>
      <w:r w:rsidRPr="0070798A">
        <w:rPr>
          <w:rFonts w:ascii="Times New Roman" w:eastAsia="Times New Roman" w:hAnsi="Times New Roman" w:cs="Times New Roman"/>
          <w:sz w:val="24"/>
          <w:szCs w:val="24"/>
          <w:lang w:val="sr-Cyrl-BA"/>
        </w:rPr>
        <w:t>repo</w:t>
      </w:r>
      <w:proofErr w:type="spellEnd"/>
      <w:r w:rsidRPr="0070798A">
        <w:rPr>
          <w:rFonts w:ascii="Times New Roman" w:eastAsia="Times New Roman" w:hAnsi="Times New Roman" w:cs="Times New Roman"/>
          <w:sz w:val="24"/>
          <w:szCs w:val="24"/>
          <w:lang w:val="sr-Cyrl-BA"/>
        </w:rPr>
        <w:t xml:space="preserve"> ugovore, kao instrumente tržišta novca koji su uvršteni na službeno berzansko tržište, pri čemu je sklapanje ugovora o </w:t>
      </w:r>
      <w:proofErr w:type="spellStart"/>
      <w:r w:rsidRPr="0070798A">
        <w:rPr>
          <w:rFonts w:ascii="Times New Roman" w:eastAsia="Times New Roman" w:hAnsi="Times New Roman" w:cs="Times New Roman"/>
          <w:sz w:val="24"/>
          <w:szCs w:val="24"/>
          <w:lang w:val="sr-Cyrl-BA"/>
        </w:rPr>
        <w:t>repo</w:t>
      </w:r>
      <w:proofErr w:type="spellEnd"/>
      <w:r w:rsidRPr="0070798A">
        <w:rPr>
          <w:rFonts w:ascii="Times New Roman" w:eastAsia="Times New Roman" w:hAnsi="Times New Roman" w:cs="Times New Roman"/>
          <w:sz w:val="24"/>
          <w:szCs w:val="24"/>
          <w:lang w:val="sr-Cyrl-BA"/>
        </w:rPr>
        <w:t xml:space="preserve"> poslovima ograničeno na dužničke hartije od vrijednosti.</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Izmjenama i dopunama ovog zakona u odredbi kojom se uređuju ograničenja ulaganja imovine dobrovoljnog penzijskog fonda, pored već propisanog, smanjuje se mogućnost ulaganja imovine u akcije koje emituju pravna lica sa sjedištem u BiH, a kojima se trguje na najvišem berzanskom tržištu ili najvišem segmentu drugog uređenog javnog tržišta sa 35% na 15% vrijednosti imovine dobrovoljnog penzijskog fonda. Povećano je ograničenje ulaganja u akcije i udjele investicionih fondova sa 10% na 20% neto vrijednosti imovine, pri čemu je dosadašnje ograničenje na ulaganje u udjele ili akcije investicionog fonda kojim upravlja isto društvo za upravljanje povećano sa 5% na 10% vrijednosti imovine fonda. </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Ostale izmjene i dopune ovog zakona iskorištene su za njegovo usklađivanje sa propisima iz krivične oblasti i oblasti prekršaja, te sa propisima iz oblasti sprečavanja pranja novca i finansiranja terorističkih aktivnosti. </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 xml:space="preserve">U skladu sa Smjernicama za konsultacije u izradi propisa i drugih opštih akata („Službeni glasnik Republike Srpske“, broj 86/22), obrađivač je ovaj zakon objavio na </w:t>
      </w:r>
      <w:proofErr w:type="spellStart"/>
      <w:r w:rsidRPr="0070798A">
        <w:rPr>
          <w:rFonts w:ascii="Times New Roman" w:eastAsia="Times New Roman" w:hAnsi="Times New Roman" w:cs="Times New Roman"/>
          <w:sz w:val="24"/>
          <w:szCs w:val="24"/>
          <w:lang w:val="sr-Cyrl-BA"/>
        </w:rPr>
        <w:t>internet</w:t>
      </w:r>
      <w:proofErr w:type="spellEnd"/>
      <w:r w:rsidRPr="0070798A">
        <w:rPr>
          <w:rFonts w:ascii="Times New Roman" w:eastAsia="Times New Roman" w:hAnsi="Times New Roman" w:cs="Times New Roman"/>
          <w:sz w:val="24"/>
          <w:szCs w:val="24"/>
          <w:lang w:val="sr-Cyrl-BA"/>
        </w:rPr>
        <w:t xml:space="preserve"> stranici Ministarstva finansija, te izvršio konsultacije sa relevantnim subjektima iz ove oblasti.</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Sekretarijat za zakonodavstvo je uputio određene sugestije koje su se odnosile na preciziranje formulacija teksta Zakona, što je obrađivač u cijelosti prihvatio, te konstatuje da je Nacrt zakona usklađen sa Pravilima za izradu zakona i drugih propisa Republike Srpske („Službeni glasnik Republike Srpske“, broj 24/14).</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Budući da je Republički sekretarijat za zakonodavstvo utvrdio da je ovaj nacrt usklađen sa Ustavom, pravnim sistemom Republike i Pravilima za izradu zakona i drugih propisa Republike Srpske, mišljenja smo da se Nacrt zakona o izmjenama i dopunama Zakona o dobrovoljnim penzijskim fondovima i penzijskim planovima može uputiti dalje na razmatranje.</w:t>
      </w:r>
    </w:p>
    <w:p w:rsidR="00302723" w:rsidRPr="0070798A" w:rsidRDefault="00302723" w:rsidP="003B5E88">
      <w:pPr>
        <w:tabs>
          <w:tab w:val="left" w:pos="360"/>
        </w:tabs>
        <w:spacing w:after="0" w:line="240" w:lineRule="auto"/>
        <w:jc w:val="both"/>
        <w:rPr>
          <w:rFonts w:ascii="Times New Roman" w:eastAsia="Times New Roman" w:hAnsi="Times New Roman" w:cs="Times New Roman"/>
          <w:sz w:val="24"/>
          <w:szCs w:val="24"/>
          <w:lang w:val="sr-Cyrl-BA"/>
        </w:rPr>
      </w:pPr>
    </w:p>
    <w:p w:rsidR="00302723" w:rsidRPr="0070798A" w:rsidRDefault="00302723" w:rsidP="003B5E88">
      <w:pPr>
        <w:tabs>
          <w:tab w:val="left" w:pos="360"/>
        </w:tabs>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III</w:t>
      </w:r>
      <w:r w:rsidRPr="0070798A">
        <w:rPr>
          <w:rFonts w:ascii="Times New Roman" w:eastAsia="Times New Roman" w:hAnsi="Times New Roman" w:cs="Times New Roman"/>
          <w:b/>
          <w:sz w:val="24"/>
          <w:szCs w:val="24"/>
          <w:lang w:val="sr-Cyrl-BA"/>
        </w:rPr>
        <w:tab/>
        <w:t>USKLAĐENOST SA PRAVNIM PORETKOM EVROPSKE UNIJE</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Prema Mišljenju Ministarstva za evropske integracije i međunarodnu saradnju, broj: 17.03-020-844/25 od 18. marta 2025. godine, a </w:t>
      </w:r>
      <w:r w:rsidRPr="0070798A">
        <w:rPr>
          <w:rFonts w:ascii="Times New Roman" w:hAnsi="Times New Roman" w:cs="Times New Roman"/>
          <w:sz w:val="24"/>
          <w:szCs w:val="24"/>
          <w:lang w:val="sr-Cyrl-BA"/>
        </w:rPr>
        <w:t>nakon uvida u propise Evropske unije i analize odredaba Nacrta zakona o izmjenama i dopunama Zakona o dobrovoljnim penzijskim fondovima i penzijskim planovima (u daljem tekstu: Nacrt), ustanovljeno je da postoje obavezujući sekundarni izvori prava EU koji su relevantni za predmet uređivanja dostavljenog nacrta. Obrađivač je iste uzeo u obzir prilikom izrade Nacrta, zbog čega je u Izjavi o usklađenosti navedena ocjena „Djelimično usklađeno“.</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Izmjene i dopune Zakona o dobrovoljnim penzijskim fondovima i penzijskim planovima</w:t>
      </w:r>
      <w:r w:rsidRPr="0070798A">
        <w:rPr>
          <w:rStyle w:val="FootnoteReference"/>
          <w:rFonts w:ascii="Times New Roman" w:hAnsi="Times New Roman" w:cs="Times New Roman"/>
          <w:sz w:val="24"/>
          <w:szCs w:val="24"/>
          <w:lang w:val="sr-Cyrl-BA"/>
        </w:rPr>
        <w:footnoteReference w:id="1"/>
      </w:r>
      <w:r w:rsidRPr="0070798A">
        <w:rPr>
          <w:rFonts w:ascii="Times New Roman" w:hAnsi="Times New Roman" w:cs="Times New Roman"/>
          <w:sz w:val="24"/>
          <w:szCs w:val="24"/>
          <w:lang w:val="sr-Cyrl-BA"/>
        </w:rPr>
        <w:t>, kako obrađivač navodi u obrazloženju, rađene su u cilju unapređenja poslovanja društva za upravljanje dobrovoljnim penzijskim fondovima i daljeg rasta i razvoja tržišta dobrovoljnog penzijskog osiguranja.</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Prilikom izrade Nacrta, obrađivač je vršio usklađivanje sa odredbama sljedećih izvora prava Evropske unije: </w:t>
      </w:r>
    </w:p>
    <w:p w:rsidR="00302723" w:rsidRPr="0070798A" w:rsidRDefault="00302723" w:rsidP="003B5E88">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lastRenderedPageBreak/>
        <w:t xml:space="preserve"> Direktive 2009/138/ES Evropskog parlamenta i Savjeta od 25. novembra 2009. godine o osnivanju i obavljanju djelatnosti osiguranja i reosiguranja (Solventnost II) (preinačeno) (Tekst značajan za EEP)</w:t>
      </w:r>
      <w:r w:rsidRPr="0070798A">
        <w:rPr>
          <w:rStyle w:val="FootnoteReference"/>
          <w:rFonts w:ascii="Times New Roman" w:hAnsi="Times New Roman" w:cs="Times New Roman"/>
          <w:sz w:val="24"/>
          <w:szCs w:val="24"/>
          <w:lang w:val="sr-Cyrl-BA"/>
        </w:rPr>
        <w:footnoteReference w:id="2"/>
      </w:r>
      <w:r w:rsidRPr="0070798A">
        <w:rPr>
          <w:rFonts w:ascii="Times New Roman" w:hAnsi="Times New Roman" w:cs="Times New Roman"/>
          <w:sz w:val="24"/>
          <w:szCs w:val="24"/>
          <w:lang w:val="sr-Cyrl-BA"/>
        </w:rPr>
        <w:t>,</w:t>
      </w:r>
    </w:p>
    <w:p w:rsidR="00302723" w:rsidRPr="0070798A" w:rsidRDefault="00302723" w:rsidP="003B5E88">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 Direktive (EU) 2016/2341 Evropskog parlamenta i Savjeta od 14. decembra 2016. godine o djelatnostima i nadzoru institucija za dobrovoljno penzijsko osiguranje (</w:t>
      </w:r>
      <w:proofErr w:type="spellStart"/>
      <w:r w:rsidRPr="0070798A">
        <w:rPr>
          <w:rFonts w:ascii="Times New Roman" w:hAnsi="Times New Roman" w:cs="Times New Roman"/>
          <w:sz w:val="24"/>
          <w:szCs w:val="24"/>
          <w:lang w:val="sr-Cyrl-BA"/>
        </w:rPr>
        <w:t>IORPs</w:t>
      </w:r>
      <w:proofErr w:type="spellEnd"/>
      <w:r w:rsidRPr="0070798A">
        <w:rPr>
          <w:rFonts w:ascii="Times New Roman" w:hAnsi="Times New Roman" w:cs="Times New Roman"/>
          <w:sz w:val="24"/>
          <w:szCs w:val="24"/>
          <w:lang w:val="sr-Cyrl-BA"/>
        </w:rPr>
        <w:t>) (preinačeno) (Tekst značajan za EEP)</w:t>
      </w:r>
      <w:r w:rsidRPr="0070798A">
        <w:rPr>
          <w:rStyle w:val="FootnoteReference"/>
          <w:rFonts w:ascii="Times New Roman" w:hAnsi="Times New Roman" w:cs="Times New Roman"/>
          <w:sz w:val="24"/>
          <w:szCs w:val="24"/>
          <w:lang w:val="sr-Cyrl-BA"/>
        </w:rPr>
        <w:footnoteReference w:id="3"/>
      </w:r>
      <w:r w:rsidRPr="0070798A">
        <w:rPr>
          <w:rFonts w:ascii="Times New Roman" w:hAnsi="Times New Roman" w:cs="Times New Roman"/>
          <w:sz w:val="24"/>
          <w:szCs w:val="24"/>
          <w:lang w:val="sr-Cyrl-BA"/>
        </w:rPr>
        <w:t xml:space="preserve"> i </w:t>
      </w:r>
    </w:p>
    <w:p w:rsidR="00302723" w:rsidRPr="0070798A" w:rsidRDefault="00302723" w:rsidP="003B5E88">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 Direktive (EU) 2015/849 Evropskog parlamenta i Savjeta 20. maja 2015. godine</w:t>
      </w:r>
      <w:r>
        <w:rPr>
          <w:rFonts w:ascii="Times New Roman" w:hAnsi="Times New Roman" w:cs="Times New Roman"/>
          <w:sz w:val="24"/>
          <w:szCs w:val="24"/>
          <w:lang w:val="sr-Cyrl-BA"/>
        </w:rPr>
        <w:t xml:space="preserve"> </w:t>
      </w:r>
      <w:r w:rsidRPr="0070798A">
        <w:rPr>
          <w:rFonts w:ascii="Times New Roman" w:hAnsi="Times New Roman" w:cs="Times New Roman"/>
          <w:sz w:val="24"/>
          <w:szCs w:val="24"/>
          <w:lang w:val="sr-Cyrl-BA"/>
        </w:rPr>
        <w:t>o sprečavanju korištenja finansijskog sistema u svrhu pranja novca ili finansiranja terorizma, o izmjeni Regulative (EU) br. 648/2012 Evropskog parlamenta i Savjeta te o stavljanju van snage Direktive 2005/60/EZ Evropskog parlamenta i Savjeta i Direktive Komisije 2006/70/EZ (Tekst značajan za EEP)</w:t>
      </w:r>
      <w:r w:rsidRPr="0070798A">
        <w:rPr>
          <w:rStyle w:val="FootnoteReference"/>
          <w:rFonts w:ascii="Times New Roman" w:hAnsi="Times New Roman" w:cs="Times New Roman"/>
          <w:sz w:val="24"/>
          <w:szCs w:val="24"/>
          <w:lang w:val="sr-Cyrl-BA"/>
        </w:rPr>
        <w:footnoteReference w:id="4"/>
      </w:r>
      <w:r w:rsidRPr="0070798A">
        <w:rPr>
          <w:rFonts w:ascii="Times New Roman" w:hAnsi="Times New Roman" w:cs="Times New Roman"/>
          <w:sz w:val="24"/>
          <w:szCs w:val="24"/>
          <w:lang w:val="sr-Cyrl-BA"/>
        </w:rPr>
        <w:t>.</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Kada je riječ o Direktivi 2009/138/ES, ista se primarno primjenjuje na društva koja se bave direktnim životnim i neživotnim osiguranjem i društva koja obavljaju djelatnosti reosiguranja. Obrađivač je pojedine odredbe Direktive primijenio na društva za upravljanje dobrovoljnim penzijskim fondovima, a riječ je je odredbama koje se odnose na definiciju kvalifikovanog učešća u društvu za upravljanje, utvrđivanje kriterijuma za sticanje kvalifikovanog učešća i razloga za oduzimanje saglasnosti za sticanje kvalifikovanog učešća od strane nadležnog tijela. </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Pored navedenog, obrađivač je vršio usklađivanje sa dijelom odredaba iz Direktive 2016/2341, koja propisuje pravila o pokretanju i obavljanju djelatnosti institucija za dobrovoljno penzijsko osiguranje. Obrađivač je vršio usklađivanje sa odredbama koje se odnose na registraciju i odobrenje za rad institucija za dobrovoljno penzijsko osiguranje, pravila ulaganja i zahtjeve u vezi sa kompetencijama i primjerenosti u pogledu upravljanja, za lica koja upravljaju institucijom za dobrovoljno penzijsko osiguranje. </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Takođe, obrađivač je vršio usklađivanje sa odredbama Direktive 2015/849 koja uređuje sprečavanje pranja novca i finansiranja terorističkih a</w:t>
      </w:r>
      <w:r>
        <w:rPr>
          <w:rFonts w:ascii="Times New Roman" w:hAnsi="Times New Roman" w:cs="Times New Roman"/>
          <w:sz w:val="24"/>
          <w:szCs w:val="24"/>
          <w:lang w:val="sr-Cyrl-BA"/>
        </w:rPr>
        <w:t>ktivnost, s obzirom na to da su</w:t>
      </w:r>
      <w:r w:rsidRPr="0070798A">
        <w:rPr>
          <w:rFonts w:ascii="Times New Roman" w:hAnsi="Times New Roman" w:cs="Times New Roman"/>
          <w:sz w:val="24"/>
          <w:szCs w:val="24"/>
          <w:lang w:val="sr-Cyrl-BA"/>
        </w:rPr>
        <w:t xml:space="preserve"> društva za upravljanje dobrovoljnim penzijskim fondovima prepoznata kao jedan od obveznika sprovođenja mjera za otkrivanje i sprečavanje pranja novca i finansiranja terorističkih aktivnosti.</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Detaljan pregled usklađenosti sa odredbama navedenih izvora prava EU sadržan je u uporednim prikazima usklađenosti Nacrta zakona o izmjenama i dopunama Zakona o dobrovoljnim penzijskim fondovima i penzijskim planovima sa pravnom tekovinom EU i praksom i standardima Savjeta Evrope. </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Usvajanje Nacrta doprinijeće ispunjavanju obaveza iz člana 89. </w:t>
      </w:r>
      <w:proofErr w:type="spellStart"/>
      <w:r w:rsidRPr="0070798A">
        <w:rPr>
          <w:rFonts w:ascii="Times New Roman" w:hAnsi="Times New Roman" w:cs="Times New Roman"/>
          <w:sz w:val="24"/>
          <w:szCs w:val="24"/>
          <w:lang w:val="sr-Cyrl-BA"/>
        </w:rPr>
        <w:t>SSP-a</w:t>
      </w:r>
      <w:proofErr w:type="spellEnd"/>
      <w:r w:rsidRPr="0070798A">
        <w:rPr>
          <w:rStyle w:val="FootnoteReference"/>
          <w:rFonts w:ascii="Times New Roman" w:hAnsi="Times New Roman" w:cs="Times New Roman"/>
          <w:sz w:val="24"/>
          <w:szCs w:val="24"/>
          <w:lang w:val="sr-Cyrl-BA"/>
        </w:rPr>
        <w:footnoteReference w:id="5"/>
      </w:r>
      <w:r w:rsidRPr="0070798A">
        <w:rPr>
          <w:rFonts w:ascii="Times New Roman" w:hAnsi="Times New Roman" w:cs="Times New Roman"/>
          <w:sz w:val="24"/>
          <w:szCs w:val="24"/>
          <w:lang w:val="sr-Cyrl-BA"/>
        </w:rPr>
        <w:t>, koje se odnose na saradnju ugovornih strana u oblasti bankarstva, osiguranja i ostalih finansijskih usluga, ali i člana 82. koji se odnosi na pranje novca i finansiranje terorizma.</w:t>
      </w:r>
    </w:p>
    <w:p w:rsidR="00302723" w:rsidRPr="0070798A" w:rsidRDefault="00302723" w:rsidP="003B5E88">
      <w:pPr>
        <w:spacing w:after="0" w:line="240" w:lineRule="auto"/>
        <w:ind w:firstLine="708"/>
        <w:jc w:val="both"/>
        <w:rPr>
          <w:rFonts w:ascii="Times New Roman" w:hAnsi="Times New Roman" w:cs="Times New Roman"/>
          <w:sz w:val="24"/>
          <w:szCs w:val="24"/>
          <w:lang w:val="sr-Cyrl-BA"/>
        </w:rPr>
      </w:pPr>
    </w:p>
    <w:p w:rsidR="00302723" w:rsidRPr="0070798A" w:rsidRDefault="00302723" w:rsidP="003B5E88">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IV RAZLOZI ZA DONOŠENJE ZAKONA</w:t>
      </w:r>
    </w:p>
    <w:p w:rsidR="00302723" w:rsidRPr="0070798A" w:rsidRDefault="00302723" w:rsidP="003B5E88">
      <w:pPr>
        <w:spacing w:after="0" w:line="240" w:lineRule="auto"/>
        <w:rPr>
          <w:rFonts w:ascii="Times New Roman" w:eastAsia="Times New Roman" w:hAnsi="Times New Roman" w:cs="Times New Roman"/>
          <w:b/>
          <w:sz w:val="24"/>
          <w:szCs w:val="24"/>
          <w:lang w:val="sr-Cyrl-BA"/>
        </w:rPr>
      </w:pPr>
    </w:p>
    <w:p w:rsidR="00302723" w:rsidRPr="0070798A" w:rsidRDefault="00302723" w:rsidP="003B5E88">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Razlozi za donošenje izmjena i dopuna Zakona o dobrovoljnim penzijskim fondovima i penzijskim planovima (u daljem tekstu: Zakon) sadržani su u potrebi unapređenja poslovanja </w:t>
      </w:r>
      <w:r w:rsidRPr="0070798A">
        <w:rPr>
          <w:rFonts w:ascii="Times New Roman" w:eastAsia="SimSun" w:hAnsi="Times New Roman" w:cs="Times New Roman"/>
          <w:sz w:val="24"/>
          <w:szCs w:val="24"/>
          <w:lang w:val="sr-Cyrl-BA" w:eastAsia="zh-CN"/>
        </w:rPr>
        <w:lastRenderedPageBreak/>
        <w:t>društva za upravljanje dobrovoljnim penzijskim fondovima (u daljem tekstu: društvo za upravljanje) i dalji rast i razvoj tržišta dobrovoljnog penzijskog osiguranja, kao značajnog segmenta finansijskog sektora Republike Srpske.</w:t>
      </w:r>
    </w:p>
    <w:p w:rsidR="00302723" w:rsidRPr="0070798A" w:rsidRDefault="00302723" w:rsidP="003B5E88">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Times New Roman" w:hAnsi="Times New Roman" w:cs="Times New Roman"/>
          <w:sz w:val="24"/>
          <w:szCs w:val="24"/>
          <w:lang w:val="sr-Cyrl-BA"/>
        </w:rPr>
        <w:t>Dobrovoljni penzijski fondovi, kao institucije kolektivnog investiranja, predstavljaju jedan od odgovora na demografsku sliku Republike Srpske, s obzirom na to da preko očekivanih prinosa fondovi mogu obezbijediti veće penzije za svoje članove. Pored toga, ovaj oblik penzijskog osiguranja predstavlja alternativu dugoročne štednje za starost stanovništvu koje nije uključeno u obavezno penzijsko osiguranje.</w:t>
      </w:r>
    </w:p>
    <w:p w:rsidR="00302723" w:rsidRPr="0070798A" w:rsidRDefault="00302723" w:rsidP="003B5E88">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Times New Roman" w:hAnsi="Times New Roman" w:cs="Times New Roman"/>
          <w:sz w:val="24"/>
          <w:szCs w:val="24"/>
          <w:lang w:val="sr-Cyrl-BA"/>
        </w:rPr>
        <w:t xml:space="preserve">U Republici Srpskoj posluje jedno društvo za upravljanje i jedan dobrovoljni penzijski fond, koji su osnovani 2017. godine. Na dan 30. jun 2024. godine, </w:t>
      </w:r>
      <w:r w:rsidRPr="0070798A">
        <w:rPr>
          <w:rFonts w:ascii="Times New Roman" w:hAnsi="Times New Roman" w:cs="Times New Roman"/>
          <w:sz w:val="24"/>
          <w:szCs w:val="24"/>
          <w:lang w:val="sr-Cyrl-BA"/>
        </w:rPr>
        <w:t xml:space="preserve">ukupan broj aktivnih članova dobrovoljnog penzijskog fonda, kojim upravlja to društvo, iznosio je </w:t>
      </w:r>
      <w:r w:rsidRPr="0070798A">
        <w:rPr>
          <w:rFonts w:ascii="Times New Roman" w:eastAsia="Calibri" w:hAnsi="Times New Roman" w:cs="Times New Roman"/>
          <w:sz w:val="24"/>
          <w:szCs w:val="24"/>
          <w:lang w:val="sr-Cyrl-BA"/>
        </w:rPr>
        <w:t>38.515</w:t>
      </w:r>
      <w:r w:rsidRPr="0070798A">
        <w:rPr>
          <w:rFonts w:ascii="Times New Roman" w:hAnsi="Times New Roman" w:cs="Times New Roman"/>
          <w:sz w:val="24"/>
          <w:szCs w:val="24"/>
          <w:lang w:val="sr-Cyrl-BA"/>
        </w:rPr>
        <w:t xml:space="preserve">, </w:t>
      </w:r>
      <w:r w:rsidRPr="0070798A">
        <w:rPr>
          <w:rFonts w:ascii="Times New Roman" w:eastAsia="Calibri" w:hAnsi="Times New Roman" w:cs="Times New Roman"/>
          <w:sz w:val="24"/>
          <w:szCs w:val="24"/>
          <w:lang w:val="sr-Cyrl-BA"/>
        </w:rPr>
        <w:t>a što je za 609 članova više u odnosu na kraj 2023. godine.</w:t>
      </w:r>
      <w:r w:rsidRPr="0070798A">
        <w:rPr>
          <w:rFonts w:ascii="Times New Roman" w:hAnsi="Times New Roman" w:cs="Times New Roman"/>
          <w:sz w:val="24"/>
          <w:szCs w:val="24"/>
          <w:lang w:val="sr-Cyrl-BA"/>
        </w:rPr>
        <w:t xml:space="preserve"> Ukupna neto imovina dobrovoljnog penzijskog fonda povećana je 12,9% u odnosu na kraj 2023. godine, te sa stanjem na dan 30. jun 2024. godine iznosila je </w:t>
      </w:r>
      <w:r w:rsidRPr="0070798A">
        <w:rPr>
          <w:rFonts w:ascii="Times New Roman" w:eastAsia="Calibri" w:hAnsi="Times New Roman" w:cs="Times New Roman"/>
          <w:sz w:val="24"/>
          <w:szCs w:val="24"/>
          <w:lang w:val="sr-Cyrl-BA"/>
        </w:rPr>
        <w:t>40,4 miliona</w:t>
      </w:r>
      <w:r w:rsidRPr="0070798A">
        <w:rPr>
          <w:rFonts w:ascii="Times New Roman" w:hAnsi="Times New Roman" w:cs="Times New Roman"/>
          <w:sz w:val="24"/>
          <w:szCs w:val="24"/>
          <w:lang w:val="sr-Cyrl-BA"/>
        </w:rPr>
        <w:t xml:space="preserve"> KM. Broj emitovanih udjela iznosio je </w:t>
      </w:r>
      <w:r w:rsidRPr="0070798A">
        <w:rPr>
          <w:rFonts w:ascii="Times New Roman" w:eastAsia="Calibri" w:hAnsi="Times New Roman" w:cs="Times New Roman"/>
          <w:sz w:val="24"/>
          <w:szCs w:val="24"/>
          <w:lang w:val="sr-Cyrl-BA"/>
        </w:rPr>
        <w:t>3.710.653</w:t>
      </w:r>
      <w:r w:rsidRPr="0070798A">
        <w:rPr>
          <w:rFonts w:ascii="Times New Roman" w:hAnsi="Times New Roman" w:cs="Times New Roman"/>
          <w:sz w:val="24"/>
          <w:szCs w:val="24"/>
          <w:lang w:val="sr-Cyrl-BA"/>
        </w:rPr>
        <w:t xml:space="preserve">,39, a neto vrijednost po udjelu </w:t>
      </w:r>
      <w:r w:rsidRPr="0070798A">
        <w:rPr>
          <w:rFonts w:ascii="Times New Roman" w:eastAsia="Calibri" w:hAnsi="Times New Roman" w:cs="Times New Roman"/>
          <w:sz w:val="24"/>
          <w:szCs w:val="24"/>
          <w:lang w:val="sr-Cyrl-BA"/>
        </w:rPr>
        <w:t xml:space="preserve">10,88668 </w:t>
      </w:r>
      <w:r w:rsidRPr="0070798A">
        <w:rPr>
          <w:rFonts w:ascii="Times New Roman" w:hAnsi="Times New Roman" w:cs="Times New Roman"/>
          <w:sz w:val="24"/>
          <w:szCs w:val="24"/>
          <w:lang w:val="sr-Cyrl-BA"/>
        </w:rPr>
        <w:t xml:space="preserve">KM. </w:t>
      </w:r>
    </w:p>
    <w:p w:rsidR="00302723" w:rsidRPr="0070798A" w:rsidRDefault="00302723" w:rsidP="003B5E88">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Imajući u vidu vremenski horizont od donošenja Zakona o dobrovoljnim penzijskim fondovima i penzijskim planovima do danas, te cijeneći aktuelne tržišne prilike, prepoznata je potreba daljeg osnaživanja odredaba Zakona kojima se uređuje osnivanje i poslovanje društva za upravljanje, a sve s ciljem stvaranja pravnih pretpostavki za dalji razvoj ovog segmenta finansijskog tržišta, te veću sigurnost članova dobrovoljnog penzijskog fonda. Najznačajnije izmjene i dopune Zakona odnose se na: </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proširivanje djelatnosti društava za upravljanje,</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povećanje visine osnovnog kapitala,</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omogućavanje fizičkim licima da učestvuju u osnovnom kapitalu do 10%, uz utvrđene uslove,</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utvrđivanje kriterijuma za sticanje kvalifikovanog učešća, pravnih posljedice za sticanje kvalifikovanog učešća bez saglasnosti Agencije za osiguranje Republike Srpske (u daljem tekstu: Agencija), kao i razloga za oduzimanje saglasnosti za sticanje kvalifikovanog učešća, te usklađivanje pojma kvalifikovano učešće sa direktivom 2009/103/EC,</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preciziranje uslova za izbor organa društva za upravljanje,</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produžavanje perioda u kojem isto pravno lice može </w:t>
      </w:r>
      <w:r w:rsidRPr="0070798A">
        <w:rPr>
          <w:rFonts w:ascii="Times New Roman" w:hAnsi="Times New Roman" w:cs="Times New Roman"/>
          <w:noProof/>
          <w:sz w:val="24"/>
          <w:szCs w:val="24"/>
          <w:lang w:val="sr-Cyrl-BA"/>
        </w:rPr>
        <w:t>da vrši eksternu reviziju finansijskih izvještaja društava za upravljanje i dobrovoljnih penzijskih fondova,</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redefinisanje postojećih ograničenja ulaganja, te proširivanje obuhvata ulaganja na </w:t>
      </w:r>
      <w:proofErr w:type="spellStart"/>
      <w:r w:rsidRPr="0070798A">
        <w:rPr>
          <w:rFonts w:ascii="Times New Roman" w:eastAsia="SimSun" w:hAnsi="Times New Roman" w:cs="Times New Roman"/>
          <w:sz w:val="24"/>
          <w:szCs w:val="24"/>
          <w:lang w:val="sr-Cyrl-BA" w:eastAsia="zh-CN"/>
        </w:rPr>
        <w:t>repo</w:t>
      </w:r>
      <w:proofErr w:type="spellEnd"/>
      <w:r w:rsidRPr="0070798A">
        <w:rPr>
          <w:rFonts w:ascii="Times New Roman" w:eastAsia="SimSun" w:hAnsi="Times New Roman" w:cs="Times New Roman"/>
          <w:sz w:val="24"/>
          <w:szCs w:val="24"/>
          <w:lang w:val="sr-Cyrl-BA" w:eastAsia="zh-CN"/>
        </w:rPr>
        <w:t xml:space="preserve"> ugovore,</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osnaživanje odredaba koje se odnose na zastupnike, tj. pravna lica koja obavljaju poslove zastupanja i marketinga dobrovoljnih penzijskih fondova,</w:t>
      </w:r>
    </w:p>
    <w:p w:rsidR="00302723" w:rsidRPr="0070798A" w:rsidRDefault="00302723" w:rsidP="003B5E88">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definisanje odredaba kojima se vrši funkcionalno uvezivanje Zakona sa propisima kojima se uređuje sprečavanje pranja novca i finansiranja terorističkih aktivnosti, te utvrđuju nadležnosti Agencije u pogledu primjene mjera nadzora u slučaju da društvo za upravljanje ne izvršava te obaveze, te uvođenje novčanih kazni za kršenje odredaba.</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S ciljem prilagođavanja tržišnim prilikama i dugoročne održivosti svih segmenata finansijskog sektora, prepoznata je spremnost društava za upravljanje da, uz ispunjavanje dodatnih zahtjeva i pribavljanje dozvole Komisije za hartije od vrijednosti Republike Srpske (u daljem tekstu: Komisija), dobiju mogućnost da osnuju i upravljaju otvorenim investicionim fondom sa javnom ponudom. Ovaj prijedlog je podržan kako od Agencije, kao regulatornog i nadzornog organa za dobrovoljne penzijske fondove, tako i od Komisije, kao regulatornog i nadzornog organa za investicione fondove.</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Budući da se kapitalni zahtjevi nisu mijenjali od 2009. godine, tj. od donošenja Zakona, a da su se tržišne prilike uslijed opšte inflacije, kao posljedice različitih negativnih uticaja značajno promijenile, predloženo je da se, s ciljem kapitalnog jačanja društva za upravljanje, </w:t>
      </w:r>
      <w:r w:rsidRPr="0070798A">
        <w:rPr>
          <w:rFonts w:ascii="Times New Roman" w:eastAsia="SimSun" w:hAnsi="Times New Roman" w:cs="Times New Roman"/>
          <w:sz w:val="24"/>
          <w:szCs w:val="24"/>
          <w:lang w:val="sr-Cyrl-BA" w:eastAsia="zh-CN"/>
        </w:rPr>
        <w:lastRenderedPageBreak/>
        <w:t>minimalni osnovni kapital poveća sa 2.000.000 KM na 3.000.000 KM u periodu od tri godine od dana stupanja na snagu izmjena i dopuna Zakona.</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Nadalje, uočena je potreba da se </w:t>
      </w:r>
      <w:proofErr w:type="spellStart"/>
      <w:r w:rsidRPr="0070798A">
        <w:rPr>
          <w:rFonts w:ascii="Times New Roman" w:eastAsia="SimSun" w:hAnsi="Times New Roman" w:cs="Times New Roman"/>
          <w:sz w:val="24"/>
          <w:szCs w:val="24"/>
          <w:lang w:val="sr-Cyrl-BA" w:eastAsia="zh-CN"/>
        </w:rPr>
        <w:t>redefiniše</w:t>
      </w:r>
      <w:proofErr w:type="spellEnd"/>
      <w:r w:rsidRPr="0070798A">
        <w:rPr>
          <w:rFonts w:ascii="Times New Roman" w:eastAsia="SimSun" w:hAnsi="Times New Roman" w:cs="Times New Roman"/>
          <w:sz w:val="24"/>
          <w:szCs w:val="24"/>
          <w:lang w:val="sr-Cyrl-BA" w:eastAsia="zh-CN"/>
        </w:rPr>
        <w:t xml:space="preserve"> sticanje učešća u društvu za upravljanje, s obzirom na to da postojeća odredba ne obavezuje </w:t>
      </w:r>
      <w:proofErr w:type="spellStart"/>
      <w:r w:rsidRPr="0070798A">
        <w:rPr>
          <w:rFonts w:ascii="Times New Roman" w:eastAsia="SimSun" w:hAnsi="Times New Roman" w:cs="Times New Roman"/>
          <w:sz w:val="24"/>
          <w:szCs w:val="24"/>
          <w:lang w:val="sr-Cyrl-BA" w:eastAsia="zh-CN"/>
        </w:rPr>
        <w:t>sticatelja</w:t>
      </w:r>
      <w:proofErr w:type="spellEnd"/>
      <w:r w:rsidRPr="0070798A">
        <w:rPr>
          <w:rFonts w:ascii="Times New Roman" w:eastAsia="SimSun" w:hAnsi="Times New Roman" w:cs="Times New Roman"/>
          <w:sz w:val="24"/>
          <w:szCs w:val="24"/>
          <w:lang w:val="sr-Cyrl-BA" w:eastAsia="zh-CN"/>
        </w:rPr>
        <w:t xml:space="preserve"> kvalifikovanog učešća da pribavi prethodnu saglasnost, niti utvrđuje pragove sticanja za koje je potrebno pribaviti saglasnost, već se ta obaveza odnosi za svako sticanje akcija od novog akcionara. S tim u vezi, izmjenama i dopunama Zakona utvrđeno je da je sticalac za svako sticanje 10%, 20%, 33% i 50% učešća u kapitalu ili glasačkim pravima u društvu za upravljanje dužan da pribavi prethodnu saglasnost Agencije. Pored toga, utvrđeni su kriterijumi za sticanje kvalifikovanog učešća, pravne posljedice za sticanje bez saglasnosti Agencije, kao i razlozi za oduzimanje saglasnosti za sticanje kvalifikovanog učešća. Izmjenom pojma kvalifikovanog učešća izvršeno je potpuno usaglašavanje sa</w:t>
      </w:r>
      <w:r w:rsidRPr="0070798A">
        <w:rPr>
          <w:rFonts w:ascii="Times New Roman" w:eastAsia="Calibri" w:hAnsi="Times New Roman" w:cs="Times New Roman"/>
          <w:noProof/>
          <w:sz w:val="24"/>
          <w:szCs w:val="24"/>
          <w:lang w:val="sr-Cyrl-BA" w:eastAsia="zh-CN"/>
        </w:rPr>
        <w:t xml:space="preserve"> Direktivom 2009/138/EU</w:t>
      </w:r>
      <w:r w:rsidRPr="0070798A">
        <w:rPr>
          <w:rFonts w:ascii="Times New Roman" w:eastAsia="Calibri" w:hAnsi="Times New Roman" w:cs="Times New Roman"/>
          <w:noProof/>
          <w:sz w:val="24"/>
          <w:szCs w:val="24"/>
          <w:vertAlign w:val="superscript"/>
          <w:lang w:val="sr-Cyrl-BA" w:eastAsia="zh-CN"/>
        </w:rPr>
        <w:footnoteReference w:id="6"/>
      </w:r>
      <w:r w:rsidRPr="0070798A">
        <w:rPr>
          <w:rFonts w:ascii="Times New Roman" w:eastAsia="SimSun" w:hAnsi="Times New Roman" w:cs="Times New Roman"/>
          <w:sz w:val="24"/>
          <w:szCs w:val="24"/>
          <w:lang w:val="sr-Cyrl-BA" w:eastAsia="zh-CN"/>
        </w:rPr>
        <w:t>.</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Kako je kod djelatnosti dobrovoljnih penzijskih fondova posebno izraženo načelo javnog interesa, te se uplata doprinosa i njihova kapitalizacija vrši na dugoročnoj osnovi, prema Zakonu, društvo za upravljanje mogu osnovati domaća i strana pravna lica, pri čemu većinski osnivači društva za upravljanje mogu biti samo finansijske institucije (banke i osiguravajuća društva), koje su, takođe, pod strogim nadzorom finansijskih supervizora. Međutim, budući da savremeni oblici akcionarstva podrazumijevaju uključivanje i zaposlenih u vlasničku strukturu (radničko akcionarstvo), a što je dozvoljeno u uporednom pravu zemalja iz okruženja, izmjenama i dopunama Zakona predviđeno je da se dozvoli fizičkim licima, koja ispunjavaju utvrđene zahtjeve, da budu dio vlasničke strukture društava za upravljanje, i to do 10% osnovnog kapitala.</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Ne odstupajući od zahtjeva da organi društva za upravljanje imaju poslovni ugled i iskustvo, u pogledu uslova za izbor članova upravnog odbora, direktora i izvršnih direktora društva za upravljanje, izvršeno je redefinisanje u dijelu koji se odnosi na ograničenje izbora lica koje je pravosnažno osuđeno za krivično djelo na način da je izvršeno usklađivanje krivičnih djela sa Krivičnim zakonikom Republike Srpske, dok je kod prekršajnih postupaka definisana učestalost ponavljanja prekršaja u četvorogodišnjem periodu. </w:t>
      </w:r>
    </w:p>
    <w:p w:rsidR="00302723" w:rsidRPr="0070798A" w:rsidRDefault="00302723" w:rsidP="003B5E88">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Kako bi se zagarantovala transparentnost poslovanja društva za upravljanje, Zakonom je utvrđena obaveza svakodnevnog objavljivanja određenih informacija koje se odnose na obračunsku vrijednost i prinos dobrovoljnog penzijskog fonda na </w:t>
      </w:r>
      <w:proofErr w:type="spellStart"/>
      <w:r w:rsidRPr="0070798A">
        <w:rPr>
          <w:rFonts w:ascii="Times New Roman" w:eastAsia="SimSun" w:hAnsi="Times New Roman" w:cs="Times New Roman"/>
          <w:sz w:val="24"/>
          <w:szCs w:val="24"/>
          <w:lang w:val="sr-Cyrl-BA" w:eastAsia="zh-CN"/>
        </w:rPr>
        <w:t>internet</w:t>
      </w:r>
      <w:proofErr w:type="spellEnd"/>
      <w:r w:rsidRPr="0070798A">
        <w:rPr>
          <w:rFonts w:ascii="Times New Roman" w:eastAsia="SimSun" w:hAnsi="Times New Roman" w:cs="Times New Roman"/>
          <w:sz w:val="24"/>
          <w:szCs w:val="24"/>
          <w:lang w:val="sr-Cyrl-BA" w:eastAsia="zh-CN"/>
        </w:rPr>
        <w:t xml:space="preserve"> stranici društva za upravljanje. Obaveza mjesečnog objavljivanja ovih podataka u dnevnom listu koji se distribuira na cijeloj teritoriji Republike Srpske sa tiražom koji nije manji od 5.000 primjeraka, a koja je, takođe, predviđena Zakonom, s obzirom na troškove koje proizvodi društvu za upravljanje, predloženo je da se ista briše. </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Predloženim izmjenama i dopunama Zakona unapređuje se sistem dobrovoljnog penzijskog osiguranja kao III stuba penzijskog sistema, s ciljem obezbjeđenja dodatne finansijske sigurnosti u starosti, te povećanja iznosa dodatne penzije članova dobrovoljnog penzijskog fonda, a u konačnici u budućnosti se očekuje povećanje broja članova dobrovoljnog penzijskog fonda.</w:t>
      </w:r>
    </w:p>
    <w:p w:rsidR="00302723" w:rsidRPr="0070798A" w:rsidRDefault="00302723" w:rsidP="003B5E88">
      <w:pPr>
        <w:spacing w:after="0" w:line="240" w:lineRule="auto"/>
        <w:jc w:val="both"/>
        <w:rPr>
          <w:rFonts w:ascii="Times New Roman" w:hAnsi="Times New Roman" w:cs="Times New Roman"/>
          <w:sz w:val="24"/>
          <w:szCs w:val="24"/>
          <w:lang w:val="sr-Cyrl-BA"/>
        </w:rPr>
      </w:pPr>
    </w:p>
    <w:p w:rsidR="00302723" w:rsidRPr="0070798A" w:rsidRDefault="00302723" w:rsidP="003B5E88">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V OBRAZLOŽENJE PREDLOŽENIH RJEŠENJA</w:t>
      </w:r>
    </w:p>
    <w:p w:rsidR="00302723" w:rsidRPr="0070798A" w:rsidRDefault="00302723" w:rsidP="003B5E88">
      <w:pPr>
        <w:spacing w:after="0" w:line="240" w:lineRule="auto"/>
        <w:jc w:val="both"/>
        <w:rPr>
          <w:rFonts w:ascii="Times New Roman" w:eastAsia="Times New Roman" w:hAnsi="Times New Roman" w:cs="Times New Roman"/>
          <w:b/>
          <w:sz w:val="24"/>
          <w:szCs w:val="24"/>
          <w:lang w:val="sr-Cyrl-BA"/>
        </w:rPr>
      </w:pPr>
    </w:p>
    <w:p w:rsidR="00302723" w:rsidRPr="0070798A" w:rsidRDefault="00302723" w:rsidP="003B5E88">
      <w:pPr>
        <w:spacing w:after="0" w:line="240" w:lineRule="auto"/>
        <w:ind w:firstLine="720"/>
        <w:jc w:val="both"/>
        <w:rPr>
          <w:rFonts w:ascii="Times New Roman" w:eastAsia="Calibri" w:hAnsi="Times New Roman" w:cs="Times New Roman"/>
          <w:noProof/>
          <w:sz w:val="24"/>
          <w:szCs w:val="24"/>
          <w:lang w:val="sr-Cyrl-BA"/>
        </w:rPr>
      </w:pPr>
      <w:r w:rsidRPr="0070798A">
        <w:rPr>
          <w:rFonts w:ascii="Times New Roman" w:eastAsia="Calibri" w:hAnsi="Times New Roman" w:cs="Times New Roman"/>
          <w:noProof/>
          <w:sz w:val="24"/>
          <w:szCs w:val="24"/>
          <w:lang w:val="sr-Cyrl-BA"/>
        </w:rPr>
        <w:t>Članom 1. predložena je izmjena u članu 3. Zakona kojim su utvrđena značenja pojedinih pojmova. U tački p) redefinisan je pojam kvalifikovanog učešća, na način da je izvršeno usklađivanje sa Direktivom 2009/138/EU, čime je izvršeno pojmovno usaglašavanje sa zakonima kojima se uređuje f</w:t>
      </w:r>
      <w:proofErr w:type="spellStart"/>
      <w:r w:rsidRPr="0070798A">
        <w:rPr>
          <w:rFonts w:ascii="Times New Roman" w:hAnsi="Times New Roman" w:cs="Times New Roman"/>
          <w:sz w:val="24"/>
          <w:szCs w:val="24"/>
          <w:lang w:val="sr-Cyrl-BA"/>
        </w:rPr>
        <w:t>inansijski</w:t>
      </w:r>
      <w:proofErr w:type="spellEnd"/>
      <w:r w:rsidRPr="0070798A">
        <w:rPr>
          <w:rFonts w:ascii="Times New Roman" w:hAnsi="Times New Roman" w:cs="Times New Roman"/>
          <w:sz w:val="24"/>
          <w:szCs w:val="24"/>
          <w:lang w:val="sr-Cyrl-BA"/>
        </w:rPr>
        <w:t xml:space="preserve"> sektor</w:t>
      </w:r>
      <w:r w:rsidRPr="0070798A">
        <w:rPr>
          <w:rFonts w:ascii="Times New Roman" w:eastAsia="Calibri" w:hAnsi="Times New Roman" w:cs="Times New Roman"/>
          <w:noProof/>
          <w:sz w:val="24"/>
          <w:szCs w:val="24"/>
          <w:lang w:val="sr-Cyrl-BA"/>
        </w:rPr>
        <w:t xml:space="preserve">. U tački ć) predložena je da se pojam </w:t>
      </w:r>
      <w:r w:rsidRPr="0070798A">
        <w:rPr>
          <w:rFonts w:ascii="Times New Roman" w:eastAsia="Calibri" w:hAnsi="Times New Roman" w:cs="Times New Roman"/>
          <w:noProof/>
          <w:sz w:val="24"/>
          <w:szCs w:val="24"/>
          <w:lang w:val="sr-Cyrl-BA"/>
        </w:rPr>
        <w:lastRenderedPageBreak/>
        <w:t>„posrednik“ koji predstavlja pravno lice koje obavlja poslove zastupanja i marketinga dobrovoljnih penzijskih fondova, terminološki uskladi sa propisima kojima se uređuje zastupanje u osiguranju, te da se zamjeni sa terminom „zastupnik“. Zakonom o zastupanju u osiguranju i posredovanju u osiguranju i reosiguranju definisana su lica koja mogu obavljati poslove i djelatnost zastupanja u osiguranju, te je u članu 4. stav 6. tog zakona navedeno da zastupnici u osiguranju mogu obavljati poslove, odnosno djelatnost zastupanja u ime i za račun društva za upravljanje, a u skladu sa propisima kojima se uređuje osnivanje, djelatnost i poslovanje društava za upravljanje. S tim u vezi namjera je da se s ciljem razvoja ovog segmenta finansijskog tržišta omogući ovlašćenim zastupnicima u osiguranju da uz prethodnu obuku i polaganje stručnog ispita, pored poslova zastupanja u osiguranju obavljaju poslove zastupanja u dobrovoljnom penzijskom osiguranju.</w:t>
      </w:r>
    </w:p>
    <w:p w:rsidR="00302723" w:rsidRPr="0070798A" w:rsidRDefault="00302723" w:rsidP="003B5E88">
      <w:pPr>
        <w:spacing w:after="0" w:line="240" w:lineRule="auto"/>
        <w:ind w:firstLine="720"/>
        <w:jc w:val="both"/>
        <w:rPr>
          <w:rFonts w:ascii="Times New Roman" w:eastAsia="Calibri" w:hAnsi="Times New Roman" w:cs="Times New Roman"/>
          <w:noProof/>
          <w:sz w:val="24"/>
          <w:szCs w:val="24"/>
          <w:lang w:val="sr-Cyrl-BA"/>
        </w:rPr>
      </w:pPr>
      <w:r w:rsidRPr="0070798A">
        <w:rPr>
          <w:rFonts w:ascii="Times New Roman" w:eastAsia="Times New Roman" w:hAnsi="Times New Roman" w:cs="Times New Roman"/>
          <w:bCs/>
          <w:iCs/>
          <w:sz w:val="24"/>
          <w:szCs w:val="24"/>
          <w:lang w:val="sr-Cyrl-BA"/>
        </w:rPr>
        <w:t xml:space="preserve">Članom 2. </w:t>
      </w:r>
      <w:r w:rsidRPr="0070798A">
        <w:rPr>
          <w:rFonts w:ascii="Times New Roman" w:eastAsia="Calibri" w:hAnsi="Times New Roman" w:cs="Times New Roman"/>
          <w:sz w:val="24"/>
          <w:szCs w:val="24"/>
          <w:lang w:val="sr-Cyrl-BA"/>
        </w:rPr>
        <w:t>predložena je dopuna člana 4. Zakona, kojom se stvaraju pravne pretpostavke da, pored pravnih lica, u vlasničkoj strukturi društva za upravljanje mogu učestvovati</w:t>
      </w:r>
      <w:r w:rsidRPr="0070798A">
        <w:rPr>
          <w:rFonts w:ascii="Times New Roman" w:eastAsia="Times New Roman" w:hAnsi="Times New Roman" w:cs="Times New Roman"/>
          <w:sz w:val="24"/>
          <w:szCs w:val="24"/>
          <w:lang w:val="sr-Cyrl-BA"/>
        </w:rPr>
        <w:t xml:space="preserve"> </w:t>
      </w:r>
      <w:r w:rsidRPr="0070798A">
        <w:rPr>
          <w:rFonts w:ascii="Times New Roman" w:eastAsia="Calibri" w:hAnsi="Times New Roman" w:cs="Times New Roman"/>
          <w:sz w:val="24"/>
          <w:szCs w:val="24"/>
          <w:lang w:val="sr-Cyrl-BA"/>
        </w:rPr>
        <w:t xml:space="preserve">i fizička lica </w:t>
      </w:r>
      <w:r w:rsidRPr="0070798A">
        <w:rPr>
          <w:rFonts w:ascii="Times New Roman" w:eastAsia="Times New Roman" w:hAnsi="Times New Roman" w:cs="Times New Roman"/>
          <w:sz w:val="24"/>
          <w:szCs w:val="24"/>
          <w:lang w:val="sr-Cyrl-BA"/>
        </w:rPr>
        <w:t xml:space="preserve">s tim da njihovo </w:t>
      </w:r>
      <w:r w:rsidRPr="0070798A">
        <w:rPr>
          <w:rFonts w:ascii="Times New Roman" w:hAnsi="Times New Roman" w:cs="Times New Roman"/>
          <w:sz w:val="24"/>
          <w:szCs w:val="24"/>
          <w:shd w:val="clear" w:color="auto" w:fill="FCFCFC"/>
          <w:lang w:val="sr-Cyrl-BA"/>
        </w:rPr>
        <w:t>učešće u kapitalu ili glasačkim pravima društva za upravljanje</w:t>
      </w:r>
      <w:r w:rsidRPr="0070798A">
        <w:rPr>
          <w:rFonts w:ascii="Times New Roman" w:eastAsia="Times New Roman" w:hAnsi="Times New Roman" w:cs="Times New Roman"/>
          <w:sz w:val="24"/>
          <w:szCs w:val="24"/>
          <w:lang w:val="sr-Cyrl-BA"/>
        </w:rPr>
        <w:t xml:space="preserve"> </w:t>
      </w:r>
      <w:r w:rsidRPr="0070798A">
        <w:rPr>
          <w:rFonts w:ascii="Times New Roman" w:hAnsi="Times New Roman" w:cs="Times New Roman"/>
          <w:sz w:val="24"/>
          <w:szCs w:val="24"/>
          <w:shd w:val="clear" w:color="auto" w:fill="FCFCFC"/>
          <w:lang w:val="sr-Cyrl-BA"/>
        </w:rPr>
        <w:t>ne može biti veće od 10%</w:t>
      </w:r>
      <w:r w:rsidRPr="0070798A">
        <w:rPr>
          <w:rFonts w:ascii="Times New Roman" w:eastAsia="Times New Roman" w:hAnsi="Times New Roman" w:cs="Times New Roman"/>
          <w:sz w:val="24"/>
          <w:szCs w:val="24"/>
          <w:lang w:val="sr-Cyrl-BA"/>
        </w:rPr>
        <w:t xml:space="preserve">. </w:t>
      </w:r>
      <w:r w:rsidRPr="0070798A">
        <w:rPr>
          <w:rFonts w:ascii="Times New Roman" w:eastAsia="Calibri" w:hAnsi="Times New Roman" w:cs="Times New Roman"/>
          <w:noProof/>
          <w:sz w:val="24"/>
          <w:szCs w:val="24"/>
          <w:lang w:val="sr-Cyrl-BA"/>
        </w:rPr>
        <w:t>Ove odredbe postoje u uporednom pravu zemalja iz okruženja.</w:t>
      </w:r>
    </w:p>
    <w:p w:rsidR="00302723" w:rsidRPr="0070798A" w:rsidRDefault="00302723" w:rsidP="003B5E88">
      <w:pPr>
        <w:spacing w:after="0" w:line="240" w:lineRule="auto"/>
        <w:ind w:firstLine="720"/>
        <w:jc w:val="both"/>
        <w:rPr>
          <w:rFonts w:ascii="Times New Roman" w:eastAsia="Calibri" w:hAnsi="Times New Roman" w:cs="Times New Roman"/>
          <w:sz w:val="24"/>
          <w:szCs w:val="24"/>
          <w:lang w:val="sr-Cyrl-BA"/>
        </w:rPr>
      </w:pPr>
      <w:r w:rsidRPr="0070798A">
        <w:rPr>
          <w:rFonts w:ascii="Times New Roman" w:eastAsia="Calibri" w:hAnsi="Times New Roman" w:cs="Times New Roman"/>
          <w:noProof/>
          <w:sz w:val="24"/>
          <w:szCs w:val="24"/>
          <w:lang w:val="sr-Cyrl-BA"/>
        </w:rPr>
        <w:t xml:space="preserve">Članom 3. predložene su izmjene i dopune člana 5. Zakona kojim je regulisana djelatnost društava za upravljanje </w:t>
      </w:r>
      <w:r w:rsidRPr="0070798A">
        <w:rPr>
          <w:rFonts w:ascii="Times New Roman" w:eastAsia="Calibri" w:hAnsi="Times New Roman" w:cs="Times New Roman"/>
          <w:sz w:val="24"/>
          <w:szCs w:val="24"/>
          <w:lang w:val="sr-Cyrl-BA"/>
        </w:rPr>
        <w:t xml:space="preserve">dobrovoljnim penzijskim fondovima. Predloženim izmjenama i dopunama, društvu za upravljanje daje se mogućnost da pored obavljanja osnovne djelatnosti, izuzetno može upravljati i otvorenim investicionim fondom sa javnom ponudom osnovanim u skladu sa zakonom kojim se uređuje poslovanje investicionih fondova i pod uslovom da za to dobije dozvolu nadležnog regulatora. Ističemo da je Zakonom o investicionim fondovima („Službeni glasnik Republike Srpske“, br. 92/06, 82/15, 94/19 i 64/22) propisana mogućnost da zahtjev za izdavanje dozvole za osnivanje i upravljanje investicionim fondom može da podnese i privredno društvo osnovano u pravnoj formi akcionarskog društva koje pruža finansijske uslužne djelatnosti, pod uslovom da je posebnim zakonom utvrđeno da to privredno društvo može obavljati djelatnost osnivanja i upravljanja investicionim fondovima. Komisija za hartije od vrijednosti Republike Srpske (u daljem tekstu: Komisija) kao regulatorni i nadzorni organ za investicione fondove, aktom broj: 01-25-53-2/25 od 12.02.2025. godine dala je podršku predloženoj izmjeni jer je ista u potpunosti usklađena sa Zakonom o investicionim fondovima. Pravne i organizacione formalnosti za uspješnu i efikasnu razmjenu informacija u slučaju proširivanja djelatnosti društva za upravljanje, mogle bi se prevazići u okviru zaključenog sporazuma o saradnji između Komisije za hartije od vrijednosti Republike Srpske i Agencije za osiguranje Republike Srpske, u okviru Komiteta za koordinaciju nadzora finansijskog sektora Republike Srpske. </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sz w:val="24"/>
          <w:szCs w:val="24"/>
          <w:lang w:val="sr-Cyrl-BA"/>
        </w:rPr>
        <w:t xml:space="preserve">Članom 4. predložena je izmjena i dopuna člana 7. Zakona kojim je uređena visina osnovnog kapitala društava za upravljanje. Ovim članom dodat je novi stav 8, kojim je postojeći kapitalni zahtjev za društva za upravljanje predložen da se poveća sa 2.000.000 KM na 3.000.000 KM, pri čemu je društvu za upravljanje ostavljen prelazni period od 3 godine od dana stupanja na snagu zakona da se uskladi sa ovom odredbom. Imajući u vidu da se </w:t>
      </w:r>
      <w:r w:rsidRPr="0070798A">
        <w:rPr>
          <w:rFonts w:ascii="Times New Roman" w:hAnsi="Times New Roman" w:cs="Times New Roman"/>
          <w:sz w:val="24"/>
          <w:szCs w:val="24"/>
          <w:lang w:val="sr-Cyrl-BA"/>
        </w:rPr>
        <w:t xml:space="preserve">kapitalni zahtjev za društva za upravljanje nije mijenjao od 2009. godine, </w:t>
      </w:r>
      <w:proofErr w:type="spellStart"/>
      <w:r w:rsidRPr="0070798A">
        <w:rPr>
          <w:rFonts w:ascii="Times New Roman" w:hAnsi="Times New Roman" w:cs="Times New Roman"/>
          <w:sz w:val="24"/>
          <w:szCs w:val="24"/>
          <w:lang w:val="sr-Cyrl-BA"/>
        </w:rPr>
        <w:t>uobzirujući</w:t>
      </w:r>
      <w:proofErr w:type="spellEnd"/>
      <w:r w:rsidRPr="0070798A">
        <w:rPr>
          <w:rFonts w:ascii="Times New Roman" w:hAnsi="Times New Roman" w:cs="Times New Roman"/>
          <w:sz w:val="24"/>
          <w:szCs w:val="24"/>
          <w:lang w:val="sr-Cyrl-BA"/>
        </w:rPr>
        <w:t xml:space="preserve"> tržišne prilike usljed inflatornih negativnih efekata, te kapitalne zahtjeve u uporednom pravu, predložena je izmjena ovog člana.</w:t>
      </w:r>
      <w:r w:rsidRPr="0070798A">
        <w:rPr>
          <w:rFonts w:ascii="Times New Roman" w:eastAsia="Calibri" w:hAnsi="Times New Roman" w:cs="Times New Roman"/>
          <w:sz w:val="24"/>
          <w:szCs w:val="24"/>
          <w:lang w:val="sr-Cyrl-BA"/>
        </w:rPr>
        <w:t xml:space="preserve"> U stavu 1. je izvršeno </w:t>
      </w:r>
      <w:proofErr w:type="spellStart"/>
      <w:r w:rsidRPr="0070798A">
        <w:rPr>
          <w:rFonts w:ascii="Times New Roman" w:eastAsia="Calibri" w:hAnsi="Times New Roman" w:cs="Times New Roman"/>
          <w:sz w:val="24"/>
          <w:szCs w:val="24"/>
          <w:lang w:val="sr-Cyrl-BA"/>
        </w:rPr>
        <w:t>normotehničko</w:t>
      </w:r>
      <w:proofErr w:type="spellEnd"/>
      <w:r w:rsidRPr="0070798A">
        <w:rPr>
          <w:rFonts w:ascii="Times New Roman" w:eastAsia="Calibri" w:hAnsi="Times New Roman" w:cs="Times New Roman"/>
          <w:sz w:val="24"/>
          <w:szCs w:val="24"/>
          <w:lang w:val="sr-Cyrl-BA"/>
        </w:rPr>
        <w:t xml:space="preserve"> usklađivanje sa novim stavom 8. ovog člana.</w:t>
      </w:r>
    </w:p>
    <w:p w:rsidR="00302723" w:rsidRPr="0070798A" w:rsidRDefault="00302723" w:rsidP="003B5E88">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 xml:space="preserve">Članom 5. vrši se izmjena člana 10. Zakona kojim je propisana dokumentacija i podaci koje osnivači društva podnose uz zahtjev za izdavanje dozvole za rad društva za upravljanje. U skladu sa predloženim izmjenama kojima se omogućuje fizičkim licima da osnuju društvo za upravljanje, propisani su uslovi, te neophodna dokumentacija primjerena fizičkim licima, koja su osnivači fizička lica dužni da prilože uz zahtjev za izdavanje dozvole za rad društva za </w:t>
      </w:r>
      <w:r w:rsidRPr="0070798A">
        <w:rPr>
          <w:rFonts w:ascii="Times New Roman" w:hAnsi="Times New Roman" w:cs="Times New Roman"/>
          <w:sz w:val="24"/>
          <w:szCs w:val="24"/>
          <w:lang w:val="sr-Cyrl-BA"/>
        </w:rPr>
        <w:lastRenderedPageBreak/>
        <w:t xml:space="preserve">upravljanje. Ovim članom </w:t>
      </w:r>
      <w:r w:rsidRPr="0070798A">
        <w:rPr>
          <w:rFonts w:ascii="Times New Roman" w:eastAsia="Calibri" w:hAnsi="Times New Roman" w:cs="Times New Roman"/>
          <w:noProof/>
          <w:sz w:val="24"/>
          <w:szCs w:val="24"/>
          <w:lang w:val="sr-Cyrl-BA"/>
        </w:rPr>
        <w:t xml:space="preserve">predviđeno je da </w:t>
      </w:r>
      <w:r w:rsidRPr="0070798A">
        <w:rPr>
          <w:rFonts w:ascii="Times New Roman" w:hAnsi="Times New Roman" w:cs="Times New Roman"/>
          <w:sz w:val="24"/>
          <w:szCs w:val="24"/>
          <w:lang w:val="sr-Cyrl-BA"/>
        </w:rPr>
        <w:t xml:space="preserve">Agencija </w:t>
      </w:r>
      <w:r w:rsidRPr="0070798A">
        <w:rPr>
          <w:rFonts w:ascii="Times New Roman" w:eastAsia="Calibri" w:hAnsi="Times New Roman" w:cs="Times New Roman"/>
          <w:noProof/>
          <w:sz w:val="24"/>
          <w:szCs w:val="24"/>
          <w:lang w:val="sr-Cyrl-BA"/>
        </w:rPr>
        <w:t>donese podzakonski akt kojim će propisati bliže uslove</w:t>
      </w:r>
      <w:r w:rsidRPr="0070798A">
        <w:rPr>
          <w:rFonts w:ascii="Times New Roman" w:hAnsi="Times New Roman" w:cs="Times New Roman"/>
          <w:sz w:val="24"/>
          <w:szCs w:val="24"/>
          <w:lang w:val="sr-Cyrl-BA"/>
        </w:rPr>
        <w:t xml:space="preserve"> i dokumentaciju koja se prilaže uz zahtjev za izdavanje dozvole za rad. </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noProof/>
          <w:sz w:val="24"/>
          <w:szCs w:val="24"/>
          <w:lang w:val="sr-Cyrl-BA"/>
        </w:rPr>
        <w:t xml:space="preserve">Članom 6. vrši se izmjena člana 14. Zakona koji uređuje davanje saglasnosti Agencije na sticanje učešća u društvu za upravljanje. U skladu sa uobičajnom praksom u finansijskom sektoru, a slijedeći principe i zahtjeve poslovanja društava za upravljanje utvrđene direktivama EU, izmjenama i dopunama Zakona predloženo je da sticalac mora podnijeti pisani zahtjev za izdavanje prethodne saglasnosti za sticanje akcija društava za upravljanje, te su utvrđeni pragovi za čije sticanje sticanja (10%, 20%, 33% i 50%) na koje se odnosi ova obaveza. Takođe, utvrđeni su pragovi namjeravanog učešća u vlasničkoj strukturi koji pod obzirom da je obaveza pribavljanja prethodne saglasnosti od Agencije na sticanje akcija društva za upravljanje, s obzirom na to da trenutno za određene pragove koji su utvrđeni ovim izmjenama i dopunama ne utvrdi obaveza za pribavljanje prethodne saglasnosti od Agencije na sticanje 10%, 20%, 33% i 50% učešća u kapitalu ili glasačkim pravima. </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Članom 7. predloženo je da se dodaju </w:t>
      </w:r>
      <w:proofErr w:type="spellStart"/>
      <w:r w:rsidRPr="0070798A">
        <w:rPr>
          <w:rFonts w:ascii="Times New Roman" w:hAnsi="Times New Roman" w:cs="Times New Roman"/>
          <w:sz w:val="24"/>
          <w:szCs w:val="24"/>
          <w:lang w:val="sr-Cyrl-BA"/>
        </w:rPr>
        <w:t>čl</w:t>
      </w:r>
      <w:proofErr w:type="spellEnd"/>
      <w:r w:rsidRPr="0070798A">
        <w:rPr>
          <w:rFonts w:ascii="Times New Roman" w:hAnsi="Times New Roman" w:cs="Times New Roman"/>
          <w:sz w:val="24"/>
          <w:szCs w:val="24"/>
          <w:lang w:val="sr-Cyrl-BA"/>
        </w:rPr>
        <w:t xml:space="preserve">. 14a, 14b, 14v. i 14g. Članom 14a. definisani su kriterijumi za sticanje kvalifikovanog učešća na osnovu kojih Agencija cijeni poslovnu reputaciju, ugled, iskustvo, podobnost i finansijsko stanje podnosioca zahtjeva, kao i razlozi za odbijanje zahtjeva za izdavanje saglasnosti. Ovim članom je definisano da će Agencija donijeti podzakonski akt kojim će propisati dokumentaciju koja se dostavlja uz zahtjev za sticanje kvalifikovanog učešća, kao i postupak i način procjene ispunjenosti tih kriterijuma, te postupak odlučivanja o sticanju kvalifikovanog učešća. Članom 14b. definisano je da Agencija u postupku obrade zahtjeva za sticanje kvalifikovanog učešća može da, osim propisane dokumentacije, tražiti i druge podatke i dokumentaciju koje ocijeni potrebnim, ispitati izvore sredstava kojima podnosilac zahtjeva namjerava steći kvalifikovano učešće, te provjeriti dostavljene podatke. Članom 14v. definisane su situacije u kojima lice može steći kvalifikovano učešće bez saglasnosti Agencije, pri čemu je određen rok od 30 dana da se naknadno pribavi saglasnost. Članom 14g. definisane su pravne posljedice sticanja kvalifikovanog učešća bez saglasnosti Agencije kao što je to učinjeno i u drugim propisima kojima se uređuje finansijski sektor. Članom 14d. definisane su okolnosti u kojima je Agencija dužna da oduzme saglasnost za sticanje kvalifikovanog učešća. Predložene izmjene i dopune ovog člana usaglašene su sa odredbama koje uređuju kvalifikovano učešće u drugim propisima kojima se uređuje finansijski sektor u Republici Srpskoj, te su usklađene sa </w:t>
      </w:r>
      <w:r w:rsidRPr="0070798A">
        <w:rPr>
          <w:rFonts w:ascii="Times New Roman" w:eastAsia="Calibri" w:hAnsi="Times New Roman" w:cs="Times New Roman"/>
          <w:noProof/>
          <w:sz w:val="24"/>
          <w:szCs w:val="24"/>
          <w:lang w:val="sr-Cyrl-BA"/>
        </w:rPr>
        <w:t>Direktivom 2009/138/EU u dijelu koji uređuje</w:t>
      </w:r>
      <w:r w:rsidRPr="0070798A">
        <w:rPr>
          <w:rFonts w:ascii="Times New Roman" w:hAnsi="Times New Roman" w:cs="Times New Roman"/>
          <w:sz w:val="24"/>
          <w:szCs w:val="24"/>
          <w:lang w:val="sr-Cyrl-BA"/>
        </w:rPr>
        <w:t xml:space="preserve"> kvalifikovano učešće.</w:t>
      </w:r>
    </w:p>
    <w:p w:rsidR="00302723" w:rsidRPr="0070798A" w:rsidRDefault="00302723" w:rsidP="003B5E88">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 xml:space="preserve">Članom 8. predložena je izmjena i dopuna člana 15. Zakona kojim se uređuju uslovi za člana upravnog odbora, direktora i izvršne direktore društva za upravljanje, i to u pogledu eliminatornog uslova koji se odnosi na počinioce krivičnih djela i prekršaja. Pored </w:t>
      </w:r>
      <w:proofErr w:type="spellStart"/>
      <w:r w:rsidRPr="0070798A">
        <w:rPr>
          <w:rFonts w:ascii="Times New Roman" w:hAnsi="Times New Roman" w:cs="Times New Roman"/>
          <w:sz w:val="24"/>
          <w:szCs w:val="24"/>
          <w:lang w:val="sr-Cyrl-BA"/>
        </w:rPr>
        <w:t>normotehničkog</w:t>
      </w:r>
      <w:proofErr w:type="spellEnd"/>
      <w:r w:rsidRPr="0070798A">
        <w:rPr>
          <w:rFonts w:ascii="Times New Roman" w:hAnsi="Times New Roman" w:cs="Times New Roman"/>
          <w:sz w:val="24"/>
          <w:szCs w:val="24"/>
          <w:lang w:val="sr-Cyrl-BA"/>
        </w:rPr>
        <w:t xml:space="preserve"> usklađivanja sa </w:t>
      </w:r>
      <w:r w:rsidRPr="0070798A">
        <w:rPr>
          <w:rFonts w:ascii="Times New Roman" w:eastAsia="Calibri" w:hAnsi="Times New Roman" w:cs="Times New Roman"/>
          <w:sz w:val="24"/>
          <w:szCs w:val="24"/>
          <w:lang w:val="sr-Cyrl-BA"/>
        </w:rPr>
        <w:t xml:space="preserve">Krivičnim zakonom Republike Srpske, uvedena su i nova krivična djela, čiji počinioci nisu primjereni za obavljanje funkcije u organima društva za upravljanje, kao što su krivična djela utvrđena zakonima koji uređuju djelatnost osiguranja i penzijskog osiguranja, krivična djela pranja novca i krivična djela finansiranja terorističkih aktivnosti. Nadalje, predloženo je da se utvrde kriterijum ponavljanja i učestalosti činjenja prekršaja odredbi propisa kojima se uređuje finansijski sektor, s obzirom na to da trenutna odredba onemogućava počinioce tih prekršaja da bude izabran u organima društva za upravljanje bez obzira na težinu prekršaja i učestalost njegovog ponavljanja. </w:t>
      </w:r>
      <w:r w:rsidRPr="0070798A">
        <w:rPr>
          <w:rFonts w:ascii="Times New Roman" w:hAnsi="Times New Roman" w:cs="Times New Roman"/>
          <w:noProof/>
          <w:sz w:val="24"/>
          <w:szCs w:val="24"/>
          <w:lang w:val="sr-Cyrl-BA"/>
          <w14:ligatures w14:val="standardContextual"/>
          <w14:cntxtAlts/>
        </w:rPr>
        <w:t xml:space="preserve">Predložena odredba je usklađena sa članom 22. </w:t>
      </w:r>
      <w:r w:rsidRPr="0070798A">
        <w:rPr>
          <w:rFonts w:ascii="Times New Roman" w:hAnsi="Times New Roman" w:cs="Times New Roman"/>
          <w:noProof/>
          <w:sz w:val="24"/>
          <w:szCs w:val="24"/>
          <w:lang w:val="sr-Cyrl-BA"/>
        </w:rPr>
        <w:t>Direktive 2016/2341/EU.</w:t>
      </w:r>
    </w:p>
    <w:p w:rsidR="00302723" w:rsidRPr="0070798A" w:rsidRDefault="00302723" w:rsidP="003B5E88">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noProof/>
          <w:sz w:val="24"/>
          <w:szCs w:val="24"/>
          <w:lang w:val="sr-Cyrl-BA"/>
        </w:rPr>
        <w:t>Članom 9. mijenja se član 27. kojim se, između ostalog, uređuje obavezna eksterna revizija finansijskih izvještaja društva za upravljanje i dobrovoljnih penzijskih fondova kojim upravlja. Zakonom o računovodstvu i reviziji Republike Srpske utvrđeno je pravilo da reviziju</w:t>
      </w:r>
      <w:r w:rsidRPr="0070798A">
        <w:rPr>
          <w:rFonts w:ascii="Times New Roman" w:hAnsi="Times New Roman" w:cs="Times New Roman"/>
          <w:sz w:val="24"/>
          <w:szCs w:val="24"/>
          <w:lang w:val="sr-Cyrl-BA"/>
        </w:rPr>
        <w:t xml:space="preserve"> </w:t>
      </w:r>
      <w:r w:rsidRPr="0070798A">
        <w:rPr>
          <w:rFonts w:ascii="Times New Roman" w:hAnsi="Times New Roman" w:cs="Times New Roman"/>
          <w:noProof/>
          <w:sz w:val="24"/>
          <w:szCs w:val="24"/>
          <w:lang w:val="sr-Cyrl-BA"/>
        </w:rPr>
        <w:t xml:space="preserve">finansijskih izvještaja jednog pravnog lica isto privredno društvo za reviziju može da obavlja najduže sedam godina uzastopno, te da izuzetno, može da obavlja još tri godine nakon isteka tog roka ukoliko obezbijedi da reviziju obavlja drugi revizor. Izmjenama i dopunama Zakona </w:t>
      </w:r>
      <w:r w:rsidRPr="0070798A">
        <w:rPr>
          <w:rFonts w:ascii="Times New Roman" w:hAnsi="Times New Roman" w:cs="Times New Roman"/>
          <w:noProof/>
          <w:sz w:val="24"/>
          <w:szCs w:val="24"/>
          <w:lang w:val="sr-Cyrl-BA"/>
        </w:rPr>
        <w:lastRenderedPageBreak/>
        <w:t>predloženo je da se period u kojem je dozvoljeno da eksternu reviziju finansijskih izvještaja društava za upravljanje i dobrovoljnih penzijskih fondova vrši isto pravno lice uskladi sa utvrđenim pravilom, tj. da se period od tri godine produži na sedam godina, pri čemu se ne dozvoljava dodatno produženje tog perioda za tri godine kako to predviđa Zakon o o računovodstvu i reviziji Republike Srpske, s obzirom na to da se radi o institucionalnom investitoru sa izraženim socijalnim karakterom.</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shd w:val="clear" w:color="auto" w:fill="FCFCFC"/>
          <w:lang w:val="sr-Cyrl-BA"/>
        </w:rPr>
        <w:t xml:space="preserve">Članom 10. predložena je izmjena i dopuna člana 42. Zakona kojim su definisani instrumenti u koje društvo za upravljanje može ulagati imovinu </w:t>
      </w:r>
      <w:r w:rsidRPr="0070798A">
        <w:rPr>
          <w:rFonts w:ascii="Times New Roman" w:hAnsi="Times New Roman" w:cs="Times New Roman"/>
          <w:sz w:val="24"/>
          <w:szCs w:val="24"/>
          <w:lang w:val="sr-Cyrl-BA"/>
        </w:rPr>
        <w:t>dobrovoljnog penzijskog fonda</w:t>
      </w:r>
      <w:r w:rsidRPr="0070798A">
        <w:rPr>
          <w:rFonts w:ascii="Times New Roman" w:hAnsi="Times New Roman" w:cs="Times New Roman"/>
          <w:sz w:val="24"/>
          <w:szCs w:val="24"/>
          <w:shd w:val="clear" w:color="auto" w:fill="FCFCFC"/>
          <w:lang w:val="sr-Cyrl-BA"/>
        </w:rPr>
        <w:t xml:space="preserve">. U tački z) u odnosu na važeće zakonsko rješenje, kojim se dozvoljava ulaganje u obveznice i druge dužničke hartije od vrijednosti akcionarskih društava, predloženo je da se dozvoli ulaganje u iste instrumente koje emituju i druga pravna lica, te je u tom smislu predloženo da se termin „akcionarsko društvo“ zamijeni terminom „pravno lice“. </w:t>
      </w:r>
      <w:r w:rsidRPr="0070798A">
        <w:rPr>
          <w:rFonts w:ascii="Times New Roman" w:hAnsi="Times New Roman" w:cs="Times New Roman"/>
          <w:sz w:val="24"/>
          <w:szCs w:val="24"/>
          <w:lang w:val="sr-Cyrl-BA"/>
        </w:rPr>
        <w:t xml:space="preserve">Na ovaj način, proširuje se mogućnost ulaganja imovine dobrovoljnog penzijskog fonda, pri čemu je sigurnost ulaganja zaštićena kriterijumom da se tim hartijama mora trgovati na najvišem berzanskom tržištu ili najvišem segmentu drugog uređenog javnog tržišta. Nadalje, izmjenom tačke i) </w:t>
      </w:r>
      <w:r w:rsidRPr="0070798A">
        <w:rPr>
          <w:rFonts w:ascii="Times New Roman" w:hAnsi="Times New Roman" w:cs="Times New Roman"/>
          <w:sz w:val="24"/>
          <w:szCs w:val="24"/>
          <w:shd w:val="clear" w:color="auto" w:fill="FCFCFC"/>
          <w:lang w:val="sr-Cyrl-BA"/>
        </w:rPr>
        <w:t xml:space="preserve">proširen je obuhvat investicionih fondova u čije udjele i akcije je moguće ulagati imovinu </w:t>
      </w:r>
      <w:r w:rsidRPr="0070798A">
        <w:rPr>
          <w:rFonts w:ascii="Times New Roman" w:hAnsi="Times New Roman" w:cs="Times New Roman"/>
          <w:sz w:val="24"/>
          <w:szCs w:val="24"/>
          <w:lang w:val="sr-Cyrl-BA"/>
        </w:rPr>
        <w:t>dobrovoljnog penzijskog fonda</w:t>
      </w:r>
      <w:r w:rsidRPr="0070798A">
        <w:rPr>
          <w:rFonts w:ascii="Times New Roman" w:hAnsi="Times New Roman" w:cs="Times New Roman"/>
          <w:sz w:val="24"/>
          <w:szCs w:val="24"/>
          <w:shd w:val="clear" w:color="auto" w:fill="FCFCFC"/>
          <w:lang w:val="sr-Cyrl-BA"/>
        </w:rPr>
        <w:t>.</w:t>
      </w:r>
      <w:r w:rsidRPr="0070798A">
        <w:rPr>
          <w:rFonts w:ascii="Times New Roman" w:hAnsi="Times New Roman" w:cs="Times New Roman"/>
          <w:sz w:val="24"/>
          <w:szCs w:val="24"/>
          <w:lang w:val="sr-Cyrl-BA"/>
        </w:rPr>
        <w:t xml:space="preserve"> Takođe, proširena je lepeza ulaganja imovine dobrovoljnog penzijskog fonda i na </w:t>
      </w:r>
      <w:proofErr w:type="spellStart"/>
      <w:r w:rsidRPr="0070798A">
        <w:rPr>
          <w:rFonts w:ascii="Times New Roman" w:hAnsi="Times New Roman" w:cs="Times New Roman"/>
          <w:sz w:val="24"/>
          <w:szCs w:val="24"/>
          <w:lang w:val="sr-Cyrl-BA"/>
        </w:rPr>
        <w:t>repo</w:t>
      </w:r>
      <w:proofErr w:type="spellEnd"/>
      <w:r w:rsidRPr="0070798A">
        <w:rPr>
          <w:rFonts w:ascii="Times New Roman" w:hAnsi="Times New Roman" w:cs="Times New Roman"/>
          <w:sz w:val="24"/>
          <w:szCs w:val="24"/>
          <w:lang w:val="sr-Cyrl-BA"/>
        </w:rPr>
        <w:t xml:space="preserve"> ugovore, kao instrumente tržišta novca koji su uvršteni na službeno berzansko tržište, pri čemu je sklapanje ugovora o </w:t>
      </w:r>
      <w:proofErr w:type="spellStart"/>
      <w:r w:rsidRPr="0070798A">
        <w:rPr>
          <w:rFonts w:ascii="Times New Roman" w:hAnsi="Times New Roman" w:cs="Times New Roman"/>
          <w:sz w:val="24"/>
          <w:szCs w:val="24"/>
          <w:lang w:val="sr-Cyrl-BA"/>
        </w:rPr>
        <w:t>repo</w:t>
      </w:r>
      <w:proofErr w:type="spellEnd"/>
      <w:r w:rsidRPr="0070798A">
        <w:rPr>
          <w:rFonts w:ascii="Times New Roman" w:hAnsi="Times New Roman" w:cs="Times New Roman"/>
          <w:sz w:val="24"/>
          <w:szCs w:val="24"/>
          <w:lang w:val="sr-Cyrl-BA"/>
        </w:rPr>
        <w:t xml:space="preserve"> poslovima ograničeno na dužničke hartije od vrijednosti koje emituje ili za koje garantuje BiH, Centralna banka BiH, Republika Srpska i Federacija BiH, jedinice lokalne samouprave u BiH i Distrikt Brčko, kao i na obveznice i druge dužničke hartije od vrijednosti koje emituju pravna lica sa sjedištem u BiH, osim banaka, a kojima se trguje na najvišem berzanskom tržištu ili najvišem segmentu drugog uređenog javnog tržišta. </w:t>
      </w:r>
      <w:r w:rsidRPr="0070798A">
        <w:rPr>
          <w:rFonts w:ascii="Times New Roman" w:eastAsia="MS Mincho" w:hAnsi="Times New Roman" w:cs="Times New Roman"/>
          <w:sz w:val="24"/>
          <w:szCs w:val="24"/>
          <w:lang w:val="sr-Cyrl-BA"/>
        </w:rPr>
        <w:t xml:space="preserve">S obzirom na to da je na Banjalučkoj berzi hartija od vrijednosti a. d. Banja Luka uspostavljeno tržište novca na kome se trguje, između ostalog, i </w:t>
      </w:r>
      <w:proofErr w:type="spellStart"/>
      <w:r w:rsidRPr="0070798A">
        <w:rPr>
          <w:rFonts w:ascii="Times New Roman" w:eastAsia="MS Mincho" w:hAnsi="Times New Roman" w:cs="Times New Roman"/>
          <w:sz w:val="24"/>
          <w:szCs w:val="24"/>
          <w:lang w:val="sr-Cyrl-BA"/>
        </w:rPr>
        <w:t>repo</w:t>
      </w:r>
      <w:proofErr w:type="spellEnd"/>
      <w:r w:rsidRPr="0070798A">
        <w:rPr>
          <w:rFonts w:ascii="Times New Roman" w:eastAsia="MS Mincho" w:hAnsi="Times New Roman" w:cs="Times New Roman"/>
          <w:sz w:val="24"/>
          <w:szCs w:val="24"/>
          <w:lang w:val="sr-Cyrl-BA"/>
        </w:rPr>
        <w:t xml:space="preserve"> ugovorima, na ovaj način će se dodatno podržati dalji razvoj tržišta kratkoročnih dužničkih hartija od vrijednosti Republike Srpske.</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noProof/>
          <w:sz w:val="24"/>
          <w:szCs w:val="24"/>
          <w:lang w:val="sr-Cyrl-BA"/>
        </w:rPr>
        <w:t xml:space="preserve">Članom 11. vrši se izmjena i dopuna član 43. Zakona kojim su definisana ograničenja ulaganja imovine </w:t>
      </w:r>
      <w:r w:rsidRPr="0070798A">
        <w:rPr>
          <w:rFonts w:ascii="Times New Roman" w:hAnsi="Times New Roman" w:cs="Times New Roman"/>
          <w:sz w:val="24"/>
          <w:szCs w:val="24"/>
          <w:lang w:val="sr-Cyrl-BA"/>
        </w:rPr>
        <w:t>dobrovoljnog penzijskog fonda</w:t>
      </w:r>
      <w:r w:rsidRPr="0070798A">
        <w:rPr>
          <w:rFonts w:ascii="Times New Roman" w:hAnsi="Times New Roman" w:cs="Times New Roman"/>
          <w:noProof/>
          <w:sz w:val="24"/>
          <w:szCs w:val="24"/>
          <w:lang w:val="sr-Cyrl-BA"/>
        </w:rPr>
        <w:t xml:space="preserve">, kako u odnosu na neto vrijednost imovine </w:t>
      </w:r>
      <w:r w:rsidRPr="0070798A">
        <w:rPr>
          <w:rFonts w:ascii="Times New Roman" w:hAnsi="Times New Roman" w:cs="Times New Roman"/>
          <w:sz w:val="24"/>
          <w:szCs w:val="24"/>
          <w:lang w:val="sr-Cyrl-BA"/>
        </w:rPr>
        <w:t>dobrovoljnog penzijskog fonda</w:t>
      </w:r>
      <w:r w:rsidRPr="0070798A">
        <w:rPr>
          <w:rFonts w:ascii="Times New Roman" w:hAnsi="Times New Roman" w:cs="Times New Roman"/>
          <w:noProof/>
          <w:sz w:val="24"/>
          <w:szCs w:val="24"/>
          <w:lang w:val="sr-Cyrl-BA"/>
        </w:rPr>
        <w:t>, tako i u odnosu na emitenta. Izmjenom tačke z) smanjuje se mogućnost ulaganja imovine</w:t>
      </w:r>
      <w:r w:rsidRPr="0070798A">
        <w:rPr>
          <w:rFonts w:ascii="Times New Roman" w:hAnsi="Times New Roman" w:cs="Times New Roman"/>
          <w:sz w:val="24"/>
          <w:szCs w:val="24"/>
          <w:lang w:val="sr-Cyrl-BA"/>
        </w:rPr>
        <w:t xml:space="preserve"> u akcije koje emituju pravna lica sa sjedištem u BiH, a kojima se trguje na najvišem berzanskom tržištu ili najvišem segmentu drugog uređenog javnog tržišta sa 35% na 15% vrijednosti imovine dobrovoljnog penzijskog fonda. Prema informaciji Agencije, kao regulatornog i nadzornog organa za dobrovoljne penzijske fondove, izloženost jedinog učesnika na tržištu dobrovoljnog penzijskog osiguranja u Republici Srpskoj prema tim emitentima na dan 31. januar 2025. godine iznosila je 0,50115%, što je u skladu sa trenutnim dozvoljenim ograničenjem, kao i predloženom izmjenom ograničenja. Predložena izmjena je u skladu sa uporednim pravom u okruženju i načelom raspodjela rizika ulaganja dobrovoljnih penzijskih fondova. Izmjenom tačke j) </w:t>
      </w:r>
      <w:r w:rsidRPr="0070798A">
        <w:rPr>
          <w:rFonts w:ascii="Times New Roman" w:hAnsi="Times New Roman" w:cs="Times New Roman"/>
          <w:noProof/>
          <w:sz w:val="24"/>
          <w:szCs w:val="24"/>
          <w:lang w:val="sr-Cyrl-BA"/>
        </w:rPr>
        <w:t xml:space="preserve">povećano je ograničenje ulaganja </w:t>
      </w:r>
      <w:r w:rsidRPr="0070798A">
        <w:rPr>
          <w:rFonts w:ascii="Times New Roman" w:eastAsia="Times New Roman" w:hAnsi="Times New Roman" w:cs="Times New Roman"/>
          <w:sz w:val="24"/>
          <w:szCs w:val="24"/>
          <w:lang w:val="sr-Cyrl-BA"/>
        </w:rPr>
        <w:t>u akcije i udjele investicionih fondova</w:t>
      </w:r>
      <w:r w:rsidRPr="0070798A">
        <w:rPr>
          <w:rFonts w:ascii="Times New Roman" w:hAnsi="Times New Roman" w:cs="Times New Roman"/>
          <w:noProof/>
          <w:sz w:val="24"/>
          <w:szCs w:val="24"/>
          <w:lang w:val="sr-Cyrl-BA"/>
        </w:rPr>
        <w:t xml:space="preserve"> sa 10% na 20% neto vrijednosti imovine, pri čemu je dosadašnje ograničenje na ulaganje u </w:t>
      </w:r>
      <w:r w:rsidRPr="0070798A">
        <w:rPr>
          <w:rFonts w:ascii="Times New Roman" w:eastAsia="Times New Roman" w:hAnsi="Times New Roman" w:cs="Times New Roman"/>
          <w:sz w:val="24"/>
          <w:szCs w:val="24"/>
          <w:lang w:val="sr-Cyrl-BA"/>
        </w:rPr>
        <w:t xml:space="preserve">udjele ili akcije investicionog fonda kojim upravlja isto društvo za upravljanje povećano sa 5% na 10% vrijednosti imovine fonda. Ove izmjene su predložene s ciljem dodatne raspodjele rizika ulaganja imovine </w:t>
      </w:r>
      <w:r w:rsidRPr="0070798A">
        <w:rPr>
          <w:rFonts w:ascii="Times New Roman" w:hAnsi="Times New Roman" w:cs="Times New Roman"/>
          <w:sz w:val="24"/>
          <w:szCs w:val="24"/>
          <w:lang w:val="sr-Cyrl-BA"/>
        </w:rPr>
        <w:t xml:space="preserve">dobrovoljnih penzijskih fondova i usklađena je sa uporednim pravom. Imajući u vidu da se ovim izmjenama i dopunama Zakona daje mogućnost investiranja u </w:t>
      </w:r>
      <w:proofErr w:type="spellStart"/>
      <w:r w:rsidRPr="0070798A">
        <w:rPr>
          <w:rFonts w:ascii="Times New Roman" w:hAnsi="Times New Roman" w:cs="Times New Roman"/>
          <w:sz w:val="24"/>
          <w:szCs w:val="24"/>
          <w:lang w:val="sr-Cyrl-BA"/>
        </w:rPr>
        <w:t>repo</w:t>
      </w:r>
      <w:proofErr w:type="spellEnd"/>
      <w:r w:rsidRPr="0070798A">
        <w:rPr>
          <w:rFonts w:ascii="Times New Roman" w:hAnsi="Times New Roman" w:cs="Times New Roman"/>
          <w:sz w:val="24"/>
          <w:szCs w:val="24"/>
          <w:lang w:val="sr-Cyrl-BA"/>
        </w:rPr>
        <w:t xml:space="preserve"> ugovore, novom tačkom lj) utvrđeno je ograničenje ulaganja imovine u iste.</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eastAsia="sr-Cyrl-RS"/>
        </w:rPr>
      </w:pPr>
      <w:r w:rsidRPr="0070798A">
        <w:rPr>
          <w:rFonts w:ascii="Times New Roman" w:eastAsia="Times New Roman" w:hAnsi="Times New Roman" w:cs="Times New Roman"/>
          <w:sz w:val="24"/>
          <w:szCs w:val="24"/>
          <w:lang w:val="sr-Cyrl-BA" w:eastAsia="sr-Cyrl-RS"/>
        </w:rPr>
        <w:t xml:space="preserve">Čl. 12. i 13. vrši se izmjena </w:t>
      </w:r>
      <w:proofErr w:type="spellStart"/>
      <w:r w:rsidRPr="0070798A">
        <w:rPr>
          <w:rFonts w:ascii="Times New Roman" w:eastAsia="Times New Roman" w:hAnsi="Times New Roman" w:cs="Times New Roman"/>
          <w:sz w:val="24"/>
          <w:szCs w:val="24"/>
          <w:lang w:val="sr-Cyrl-BA" w:eastAsia="sr-Cyrl-RS"/>
        </w:rPr>
        <w:t>čl</w:t>
      </w:r>
      <w:proofErr w:type="spellEnd"/>
      <w:r w:rsidRPr="0070798A">
        <w:rPr>
          <w:rFonts w:ascii="Times New Roman" w:eastAsia="Times New Roman" w:hAnsi="Times New Roman" w:cs="Times New Roman"/>
          <w:sz w:val="24"/>
          <w:szCs w:val="24"/>
          <w:lang w:val="sr-Cyrl-BA" w:eastAsia="sr-Cyrl-RS"/>
        </w:rPr>
        <w:t>. 46. i 52. Zakona, s ciljem pojmovnog usklađivanja sa članom 1. ovog zakona, kojim se pojam: „posrednik“ zamjenjuje pojmom: „zastupnik“.</w:t>
      </w:r>
    </w:p>
    <w:p w:rsidR="00302723" w:rsidRPr="0070798A" w:rsidRDefault="00302723" w:rsidP="003B5E88">
      <w:pPr>
        <w:spacing w:after="0" w:line="240" w:lineRule="auto"/>
        <w:ind w:firstLine="720"/>
        <w:jc w:val="both"/>
        <w:rPr>
          <w:rFonts w:ascii="Times New Roman" w:hAnsi="Times New Roman" w:cs="Times New Roman"/>
          <w:sz w:val="24"/>
          <w:szCs w:val="24"/>
          <w:shd w:val="clear" w:color="auto" w:fill="FFFFFF"/>
          <w:lang w:val="sr-Cyrl-BA"/>
        </w:rPr>
      </w:pPr>
      <w:r w:rsidRPr="0070798A">
        <w:rPr>
          <w:rFonts w:ascii="Times New Roman" w:hAnsi="Times New Roman" w:cs="Times New Roman"/>
          <w:sz w:val="24"/>
          <w:szCs w:val="24"/>
          <w:lang w:val="sr-Cyrl-BA"/>
        </w:rPr>
        <w:t xml:space="preserve">Članom 14. predložena je izmjena člana 54. Zakona kojim su utvrđeni oblici imovine u koju se može ulagati imovina dobrovoljnog penzijskog fonda. Imajući u vidu da je </w:t>
      </w:r>
      <w:r w:rsidRPr="0070798A">
        <w:rPr>
          <w:rFonts w:ascii="Times New Roman" w:hAnsi="Times New Roman" w:cs="Times New Roman"/>
          <w:sz w:val="24"/>
          <w:szCs w:val="24"/>
          <w:shd w:val="clear" w:color="auto" w:fill="FFFFFF"/>
          <w:lang w:val="sr-Cyrl-BA"/>
        </w:rPr>
        <w:t xml:space="preserve">Zakonom </w:t>
      </w:r>
      <w:r w:rsidRPr="0070798A">
        <w:rPr>
          <w:rFonts w:ascii="Times New Roman" w:hAnsi="Times New Roman" w:cs="Times New Roman"/>
          <w:sz w:val="24"/>
          <w:szCs w:val="24"/>
          <w:shd w:val="clear" w:color="auto" w:fill="FFFFFF"/>
          <w:lang w:val="sr-Cyrl-BA"/>
        </w:rPr>
        <w:lastRenderedPageBreak/>
        <w:t>o tržištu hartija od vrijednosti („Službeni glasnik Republike Srpske“, br. 92/06, 34/09, 30/12, 59/13, 108/13, 4/17, 63/21, 11/22 i 63/22) jasno naznačeno da se udjeli investicionih fondova ne smatraju hartijama od vrijednosti, izmjenama i dopunama Zakona dodata je posebna tačka d) kojom se navode udjeli investicionih fondova, kao oblik imovine u koju se može ulagati imovina dobrovoljnog penzijskog fonda.</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shd w:val="clear" w:color="auto" w:fill="FFFFFF"/>
          <w:lang w:val="sr-Cyrl-BA"/>
        </w:rPr>
        <w:t xml:space="preserve">Čl. 15. i 16. predložene su izmjene </w:t>
      </w:r>
      <w:proofErr w:type="spellStart"/>
      <w:r w:rsidRPr="0070798A">
        <w:rPr>
          <w:rFonts w:ascii="Times New Roman" w:hAnsi="Times New Roman" w:cs="Times New Roman"/>
          <w:sz w:val="24"/>
          <w:szCs w:val="24"/>
          <w:shd w:val="clear" w:color="auto" w:fill="FFFFFF"/>
          <w:lang w:val="sr-Cyrl-BA"/>
        </w:rPr>
        <w:t>čl</w:t>
      </w:r>
      <w:proofErr w:type="spellEnd"/>
      <w:r w:rsidRPr="0070798A">
        <w:rPr>
          <w:rFonts w:ascii="Times New Roman" w:hAnsi="Times New Roman" w:cs="Times New Roman"/>
          <w:sz w:val="24"/>
          <w:szCs w:val="24"/>
          <w:shd w:val="clear" w:color="auto" w:fill="FFFFFF"/>
          <w:lang w:val="sr-Cyrl-BA"/>
        </w:rPr>
        <w:t xml:space="preserve">. 55. i 56. Zakona kojima se </w:t>
      </w:r>
      <w:r w:rsidRPr="0070798A">
        <w:rPr>
          <w:rFonts w:ascii="Times New Roman" w:hAnsi="Times New Roman" w:cs="Times New Roman"/>
          <w:sz w:val="24"/>
          <w:szCs w:val="24"/>
          <w:lang w:val="sr-Cyrl-BA"/>
        </w:rPr>
        <w:t xml:space="preserve">društvo za upravljanje oslobađa obaveze da vrijednost obračunskih jedinica, odnosno prinos dobrovoljnog penzijskog fonda objavljuje u novinama koje se distribuiraju na cijeloj teritoriji Republike Srpske sa tiražom koji nije manji od 5.000 primjeraka. Društvo za upravljanje je dužno da svakodnevno na svojoj </w:t>
      </w:r>
      <w:proofErr w:type="spellStart"/>
      <w:r w:rsidRPr="0070798A">
        <w:rPr>
          <w:rFonts w:ascii="Times New Roman" w:hAnsi="Times New Roman" w:cs="Times New Roman"/>
          <w:sz w:val="24"/>
          <w:szCs w:val="24"/>
          <w:lang w:val="sr-Cyrl-BA"/>
        </w:rPr>
        <w:t>internet</w:t>
      </w:r>
      <w:proofErr w:type="spellEnd"/>
      <w:r w:rsidRPr="0070798A">
        <w:rPr>
          <w:rFonts w:ascii="Times New Roman" w:hAnsi="Times New Roman" w:cs="Times New Roman"/>
          <w:sz w:val="24"/>
          <w:szCs w:val="24"/>
          <w:lang w:val="sr-Cyrl-BA"/>
        </w:rPr>
        <w:t xml:space="preserve"> stranici objavljuje vrijednost obračunskih jedinica, odnosno podatke o prinosu dobrovoljnog penzijskog fonda čime je zaštićena transparentnost poslovanja i pravo na informisanje članova i zainteresovane javnosti.</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eastAsia="sr-Cyrl-RS"/>
        </w:rPr>
      </w:pPr>
      <w:r w:rsidRPr="0070798A">
        <w:rPr>
          <w:rFonts w:ascii="Times New Roman" w:hAnsi="Times New Roman" w:cs="Times New Roman"/>
          <w:sz w:val="24"/>
          <w:szCs w:val="24"/>
          <w:lang w:val="sr-Cyrl-BA"/>
        </w:rPr>
        <w:t xml:space="preserve">Članom 17. </w:t>
      </w:r>
      <w:r w:rsidRPr="0070798A">
        <w:rPr>
          <w:rFonts w:ascii="Times New Roman" w:eastAsia="Times New Roman" w:hAnsi="Times New Roman" w:cs="Times New Roman"/>
          <w:sz w:val="24"/>
          <w:szCs w:val="24"/>
          <w:lang w:val="sr-Cyrl-BA" w:eastAsia="sr-Cyrl-RS"/>
        </w:rPr>
        <w:t>vrši se izmjena člana 58. Zakona s ciljem pojmovnog usklađivanja sa članom 1. ovog zakona, kojim se pojam: „posrednik“ zamjenjuje pojmom: „zastupnik“.</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eastAsia="sr-Cyrl-RS"/>
        </w:rPr>
        <w:t xml:space="preserve">Članom 18. </w:t>
      </w:r>
      <w:r w:rsidRPr="0070798A">
        <w:rPr>
          <w:rFonts w:ascii="Times New Roman" w:eastAsia="Calibri" w:hAnsi="Times New Roman" w:cs="Times New Roman"/>
          <w:noProof/>
          <w:sz w:val="24"/>
          <w:szCs w:val="24"/>
          <w:lang w:val="sr-Cyrl-BA"/>
        </w:rPr>
        <w:t xml:space="preserve">vrši se izmjena člana 59. </w:t>
      </w:r>
      <w:r w:rsidRPr="0070798A">
        <w:rPr>
          <w:rFonts w:ascii="Times New Roman" w:eastAsia="Times New Roman" w:hAnsi="Times New Roman" w:cs="Times New Roman"/>
          <w:sz w:val="24"/>
          <w:szCs w:val="24"/>
          <w:lang w:val="sr-Cyrl-BA" w:eastAsia="sr-Cyrl-RS"/>
        </w:rPr>
        <w:t>s ciljem pojmovnog usklađivanja sa članom 1. ovog zakona, kojim se pojam: „posrednik“ zamjenjuje pojmom: „zastupnik“. U stavu 2. precizirano je da d</w:t>
      </w:r>
      <w:r w:rsidRPr="0070798A">
        <w:rPr>
          <w:rFonts w:ascii="Times New Roman" w:eastAsia="Times New Roman" w:hAnsi="Times New Roman" w:cs="Times New Roman"/>
          <w:sz w:val="24"/>
          <w:szCs w:val="24"/>
          <w:lang w:val="sr-Cyrl-BA"/>
        </w:rPr>
        <w:t xml:space="preserve">ruštvo za upravljanje može da angažuje isključivo zastupnike – pravna lica koja, u smislu zakona kojim se uređuje zastupanje u osiguranju, mogu da obavljaju djelatnost zastupanja u osiguranju i koja imaju dozvolu Agencije za usluge pružanja informacija o članstvu u dobrovoljnom penzijskom fondu, obavljanje drugih radnji kojima se zainteresovana lica informišu o poslovanju dobrovoljnog penzijskog fonda, kao i usluge podjele prospekta. Imajući u vidu da fizička lica – zastupnici u osiguranju mogu obavljati poslove zastupanja samo na osnovu ugovora o radu sa zastupnikom u osiguranju, isti princip je predložen i kod zastupanja dobrovoljnih penzijskih fondova na način da fizička lica mogu biti angažovana samo od zastupnika, a ne i od društva za upravljanje. Nadalje, ovim članom je predloženo da </w:t>
      </w:r>
      <w:r w:rsidRPr="0070798A">
        <w:rPr>
          <w:rFonts w:ascii="Times New Roman" w:hAnsi="Times New Roman" w:cs="Times New Roman"/>
          <w:sz w:val="24"/>
          <w:szCs w:val="24"/>
          <w:lang w:val="sr-Cyrl-BA"/>
        </w:rPr>
        <w:t>zastupnici mogu angažovati samo fizička lica koja imaju</w:t>
      </w:r>
      <w:r w:rsidRPr="0070798A">
        <w:rPr>
          <w:rFonts w:ascii="Times New Roman" w:eastAsia="Times New Roman" w:hAnsi="Times New Roman" w:cs="Times New Roman"/>
          <w:sz w:val="24"/>
          <w:szCs w:val="24"/>
          <w:lang w:val="sr-Cyrl-BA"/>
        </w:rPr>
        <w:t xml:space="preserve"> ovlašćenje za zastupanje i da su upisani u registar ovlašćenih zastupnika koji vodi Agencija.</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Članom 19. predlaže se dopuna člana 60. Zakona koji uređuje </w:t>
      </w:r>
      <w:r w:rsidRPr="0070798A">
        <w:rPr>
          <w:rFonts w:ascii="Times New Roman" w:hAnsi="Times New Roman" w:cs="Times New Roman"/>
          <w:sz w:val="24"/>
          <w:szCs w:val="24"/>
          <w:lang w:val="sr-Cyrl-BA"/>
        </w:rPr>
        <w:t xml:space="preserve">obavještavanje članova dobrovoljnog penzijskog fonda. Predloženom dopunom precizirano je da se ugovorom između društva za upravljanje i poslodavca precizira način obavještavanja članova dobrovoljnog penzijskog fonda sa informacijama koje su zakonom utvrđene. Cilj je bio da se precizira da društvo za upravljanje nije u obavezi da dostavlja informacije pojedinačnim članovima fonda ukoliko to nije ugovoreno, već je dovoljno da ih učini dostupnim, a što se postiže, između ostalog, objavljivanjem na </w:t>
      </w:r>
      <w:proofErr w:type="spellStart"/>
      <w:r w:rsidRPr="0070798A">
        <w:rPr>
          <w:rFonts w:ascii="Times New Roman" w:hAnsi="Times New Roman" w:cs="Times New Roman"/>
          <w:sz w:val="24"/>
          <w:szCs w:val="24"/>
          <w:lang w:val="sr-Cyrl-BA"/>
        </w:rPr>
        <w:t>internet</w:t>
      </w:r>
      <w:proofErr w:type="spellEnd"/>
      <w:r w:rsidRPr="0070798A">
        <w:rPr>
          <w:rFonts w:ascii="Times New Roman" w:hAnsi="Times New Roman" w:cs="Times New Roman"/>
          <w:sz w:val="24"/>
          <w:szCs w:val="24"/>
          <w:lang w:val="sr-Cyrl-BA"/>
        </w:rPr>
        <w:t xml:space="preserve"> stranici društva za upravljanje. </w:t>
      </w:r>
      <w:r w:rsidRPr="0070798A">
        <w:rPr>
          <w:rFonts w:ascii="Times New Roman" w:hAnsi="Times New Roman" w:cs="Times New Roman"/>
          <w:noProof/>
          <w:sz w:val="24"/>
          <w:szCs w:val="24"/>
          <w:lang w:val="sr-Cyrl-BA"/>
          <w14:ligatures w14:val="standardContextual"/>
          <w14:cntxtAlts/>
        </w:rPr>
        <w:t xml:space="preserve">Predložena dopuna je usklađena sa članom 38. </w:t>
      </w:r>
      <w:r w:rsidRPr="0070798A">
        <w:rPr>
          <w:rFonts w:ascii="Times New Roman" w:hAnsi="Times New Roman" w:cs="Times New Roman"/>
          <w:noProof/>
          <w:sz w:val="24"/>
          <w:szCs w:val="24"/>
          <w:lang w:val="sr-Cyrl-BA"/>
        </w:rPr>
        <w:t>Direktive 2016/2341/EU.</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Članom 20. predložen je novi član koji uređuje </w:t>
      </w:r>
      <w:r w:rsidRPr="0070798A">
        <w:rPr>
          <w:rFonts w:ascii="Times New Roman" w:hAnsi="Times New Roman" w:cs="Times New Roman"/>
          <w:bCs/>
          <w:sz w:val="24"/>
          <w:szCs w:val="24"/>
          <w:lang w:val="sr-Cyrl-BA"/>
        </w:rPr>
        <w:t xml:space="preserve">sprečavanje pranja novca i finansiranja terorističkih aktivnosti. Ovim članom </w:t>
      </w:r>
      <w:r w:rsidRPr="0070798A">
        <w:rPr>
          <w:rFonts w:ascii="Times New Roman" w:eastAsia="Calibri" w:hAnsi="Times New Roman" w:cs="Times New Roman"/>
          <w:sz w:val="24"/>
          <w:szCs w:val="24"/>
          <w:lang w:val="sr-Cyrl-BA"/>
        </w:rPr>
        <w:t xml:space="preserve">regulisano je da se na društvo za upravljanje </w:t>
      </w:r>
      <w:r w:rsidRPr="0070798A">
        <w:rPr>
          <w:rFonts w:ascii="Times New Roman" w:eastAsia="Times New Roman" w:hAnsi="Times New Roman" w:cs="Times New Roman"/>
          <w:sz w:val="24"/>
          <w:szCs w:val="24"/>
          <w:lang w:val="sr-Cyrl-BA"/>
        </w:rPr>
        <w:t>primjenjuju odredbe propisa kojima se uređuju sprečavanje pranja novca i finansiranja terorističkih aktivnosti. Članom 5. Zakona o sprečavanju pranja novca i finansiranja terorističkih aktivnosti</w:t>
      </w:r>
      <w:r w:rsidRPr="0070798A">
        <w:rPr>
          <w:rFonts w:ascii="Times New Roman" w:eastAsia="Times New Roman" w:hAnsi="Times New Roman" w:cs="Times New Roman"/>
          <w:sz w:val="24"/>
          <w:szCs w:val="24"/>
          <w:vertAlign w:val="superscript"/>
          <w:lang w:val="sr-Cyrl-BA"/>
        </w:rPr>
        <w:footnoteReference w:id="7"/>
      </w:r>
      <w:r w:rsidRPr="0070798A">
        <w:rPr>
          <w:rFonts w:ascii="Times New Roman" w:eastAsia="Times New Roman" w:hAnsi="Times New Roman" w:cs="Times New Roman"/>
          <w:sz w:val="24"/>
          <w:szCs w:val="24"/>
          <w:lang w:val="sr-Cyrl-BA"/>
        </w:rPr>
        <w:t xml:space="preserve"> utvrđeno je da je društvo za upravljanje dobrovoljnim penzijskim fondovima obveznik sprovođenja mjera za otkrivanje i sprečavanje pranja novca i finansiranja terorističkih aktivnosti. Istim članom regulisana je nadležnost Agencije da sprovodi mjere i sankcioniše društvo za upravljanje ako u svom poslovanju ne izvršava obaveze i zadatke ili ako ne preduzima mjere i radnje definisane propisima koji uređuju sprečavanje pranja novca i finansiranja terorističkih aktivnosti te u krajnjem slučaju i oduzme dozvolu društvu, ako ono bude pravosnažno osuđeno </w:t>
      </w:r>
      <w:r w:rsidRPr="0070798A">
        <w:rPr>
          <w:rFonts w:ascii="Times New Roman" w:hAnsi="Times New Roman" w:cs="Times New Roman"/>
          <w:sz w:val="24"/>
          <w:szCs w:val="24"/>
          <w:lang w:val="sr-Cyrl-BA"/>
        </w:rPr>
        <w:t xml:space="preserve">za krivično djelo pranje novca i finansiranje terorističkih aktivnosti ili proglašeno krivim zbog težeg kršenja odredaba ovih propisa. Predložena izmjena je u skladu </w:t>
      </w:r>
      <w:r w:rsidRPr="0070798A">
        <w:rPr>
          <w:rFonts w:ascii="Times New Roman" w:hAnsi="Times New Roman" w:cs="Times New Roman"/>
          <w:sz w:val="24"/>
          <w:szCs w:val="24"/>
          <w:lang w:val="sr-Cyrl-BA"/>
        </w:rPr>
        <w:lastRenderedPageBreak/>
        <w:t>sa FATF preporukama</w:t>
      </w:r>
      <w:r w:rsidRPr="0070798A">
        <w:rPr>
          <w:rFonts w:ascii="Times New Roman" w:hAnsi="Times New Roman" w:cs="Times New Roman"/>
          <w:sz w:val="24"/>
          <w:szCs w:val="24"/>
          <w:vertAlign w:val="superscript"/>
          <w:lang w:val="sr-Cyrl-BA"/>
        </w:rPr>
        <w:footnoteReference w:id="8"/>
      </w:r>
      <w:r w:rsidRPr="0070798A">
        <w:rPr>
          <w:rFonts w:ascii="Times New Roman" w:hAnsi="Times New Roman" w:cs="Times New Roman"/>
          <w:sz w:val="24"/>
          <w:szCs w:val="24"/>
          <w:lang w:val="sr-Cyrl-BA"/>
        </w:rPr>
        <w:t xml:space="preserve">, prema kojima su društva za upravljanje dobrovoljnim penzijskim fondovima prepoznata kao finansijske institucije, a koje su prema članu 2. </w:t>
      </w:r>
      <w:r w:rsidRPr="0070798A">
        <w:rPr>
          <w:rFonts w:ascii="Times New Roman" w:hAnsi="Times New Roman" w:cs="Times New Roman"/>
          <w:noProof/>
          <w:sz w:val="24"/>
          <w:szCs w:val="24"/>
          <w:lang w:val="sr-Cyrl-BA"/>
        </w:rPr>
        <w:t>Direktive 2015/849/EU jedan od obveznika navedene direktive.</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Članom 21. vrše se izmjene i dopune člana 96. Zakona kojima se uređuju prekršaji, na način da se vrši usaglašavanje sa predloženim izmjenama i dopunama materijalnih normi i utvrđivanje dodatnih prekršaja za odredbe koje su dopunjene.</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Članom 22. dodaju se čl. 98a. i 98b. Članom 98a. propisano je da će Agencija donijeti odgovarajuće propise za primjenu ovog zakona u roku od 120 dana od dana njegovog stupanja na snagu, te da će se do donošenja tih propisa primjenjivati propisi koji koji su važili na dan stupanja na snagu ovog zakona. Članom 98b. propisano je da su društva za upravljanje dužna da usklade svoje poslovanje sa odredbama zakona u roku od 120 dana od dana stupanja na snagu ovog zakona.</w:t>
      </w:r>
    </w:p>
    <w:p w:rsidR="00302723" w:rsidRPr="0070798A" w:rsidRDefault="00302723" w:rsidP="003B5E88">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 xml:space="preserve">Članom 23. propisano je da ovaj zakon stupa na snagu osmog dana od dana objavljivanja u „Službenom glasniku Republike Srpske“. </w:t>
      </w:r>
    </w:p>
    <w:p w:rsidR="00302723" w:rsidRPr="0070798A" w:rsidRDefault="00302723" w:rsidP="003B5E88">
      <w:pPr>
        <w:tabs>
          <w:tab w:val="left" w:pos="567"/>
        </w:tabs>
        <w:autoSpaceDE w:val="0"/>
        <w:autoSpaceDN w:val="0"/>
        <w:adjustRightInd w:val="0"/>
        <w:spacing w:after="0" w:line="240" w:lineRule="auto"/>
        <w:ind w:firstLine="567"/>
        <w:jc w:val="both"/>
        <w:rPr>
          <w:rFonts w:ascii="Times New Roman" w:eastAsia="Calibri" w:hAnsi="Times New Roman" w:cs="Times New Roman"/>
          <w:noProof/>
          <w:sz w:val="24"/>
          <w:szCs w:val="24"/>
          <w:lang w:val="sr-Cyrl-BA"/>
        </w:rPr>
      </w:pPr>
    </w:p>
    <w:p w:rsidR="00302723" w:rsidRDefault="00302723" w:rsidP="003B5E88">
      <w:pPr>
        <w:tabs>
          <w:tab w:val="left" w:pos="426"/>
        </w:tabs>
        <w:spacing w:after="0" w:line="240" w:lineRule="auto"/>
        <w:contextualSpacing/>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noProof/>
          <w:sz w:val="24"/>
          <w:szCs w:val="24"/>
          <w:lang w:val="sr-Cyrl-BA"/>
        </w:rPr>
        <w:t>VI</w:t>
      </w:r>
      <w:r w:rsidRPr="0070798A">
        <w:rPr>
          <w:rFonts w:ascii="Times New Roman" w:eastAsia="Times New Roman" w:hAnsi="Times New Roman" w:cs="Times New Roman"/>
          <w:b/>
          <w:sz w:val="24"/>
          <w:szCs w:val="24"/>
          <w:lang w:val="sr-Cyrl-BA"/>
        </w:rPr>
        <w:t xml:space="preserve"> </w:t>
      </w:r>
      <w:r w:rsidRPr="00002008">
        <w:rPr>
          <w:rFonts w:ascii="Times New Roman" w:eastAsia="Times New Roman" w:hAnsi="Times New Roman" w:cs="Times New Roman"/>
          <w:b/>
          <w:sz w:val="24"/>
          <w:szCs w:val="24"/>
          <w:lang w:val="sr-Cyrl-BA"/>
        </w:rPr>
        <w:t>PROCJENA UTICAJA ZAKONA, DRUGIH PROPISA I OPŠTIH AKATA NA UVOĐENJE NOVIH, IZMJENU ILI UKIDANJE POSTOJEĆIH FORMALNOSTI KOJE OPTEREĆUJU PRIVREDNO POSLOVANJE</w:t>
      </w:r>
    </w:p>
    <w:p w:rsidR="00302723" w:rsidRPr="0070798A" w:rsidRDefault="00302723" w:rsidP="003B5E88">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Uvidom u Nacrt zakona o izmjenama i dopunama Zakona o dobrovoljnim penzijskim fondovima i penzijskim planovima i Obrazac 1. procjene uticaja zakona, Ministarstvo privrede i preduzetništva, u Mišljenju broj: 18.06-020-848/25 od 21. marta 2025. godine, konstatuje da je obrađivač sproveo sljedeće metodološke korake procjene uticaja propisa: </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Izrada ovog zakona je u planu rada za 2025. godinu. U vezi s problemom koji se želi riješiti, obrađivač navodi potrebu daljeg osnaživanja odredbi važećeg zakona, kojima se uređuje osnivanje i poslovanje društva za upravljanje dobrovoljnim penzijskim fondovima u pogledu proširivanja djelatnosti društva za upravljanje, povećanja visine osnovnog kapitala, omogućavanja fizičkim licima da učestvuju u osnovnom kapitalu do 10%, sticanja kvalifikovanog učešća, preciziranja uslova za izbor organa društva za upravljanje, </w:t>
      </w:r>
      <w:proofErr w:type="spellStart"/>
      <w:r w:rsidRPr="0070798A">
        <w:rPr>
          <w:rFonts w:ascii="Times New Roman" w:hAnsi="Times New Roman" w:cs="Times New Roman"/>
          <w:sz w:val="24"/>
          <w:szCs w:val="24"/>
          <w:lang w:val="sr-Cyrl-BA"/>
        </w:rPr>
        <w:t>redefinisanja</w:t>
      </w:r>
      <w:proofErr w:type="spellEnd"/>
      <w:r w:rsidRPr="0070798A">
        <w:rPr>
          <w:rFonts w:ascii="Times New Roman" w:hAnsi="Times New Roman" w:cs="Times New Roman"/>
          <w:sz w:val="24"/>
          <w:szCs w:val="24"/>
          <w:lang w:val="sr-Cyrl-BA"/>
        </w:rPr>
        <w:t xml:space="preserve"> postojećih ograničenja ulaganja, te usklađivanja s drugim propisima. </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Cilj donošenja Nacrta je dalji razvoj tržišta dobrovoljnog penzijskog osiguranja.</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Kod utvrđivanja opcija za postizanje ciljeva i njihove analize, utvrđeno je da se cilj može postići jedino regulatornom mjerom.</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U vezi s uticajem na javne budžete, obrađivač navodi da Nacrt ne utiče na republički budžet, niti budžete jedinica lokalne samouprave.</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U vezi s uticajem na poslovanje, obrađivač navodi da će Nacrt pozitivno uticati na društvo za upravljanje dobrovoljnim penzijskim fondovima, jer se Nacrtom stvaraju pretpostavke da isto može osnovati i upravljati otvorenim investicionim fondom s javnom ponudom uz prethodno pribavljenu dozvolu nadležnog organa i otvara prostor za ulazak društva za upravljanje dobrovoljnim penzijskim fondovima na tržište investicionih fondova. Međutim, Nacrt će uticati na povećanje troškova poslovanja društva za upravljanje, jer je Nacrtom propisano povećanje postojećeg kapitalnog zahtjeva s 2.000.000 KM na 3.000.000 KM nakon isteka perioda od tri godine od dana stupanja na snagu ovog zakona. Budući da se kapitalni zahtjevi nisu mijenjali od donošenja važećeg zakona 2009. godine, a da su se tržišne prilike usljed opšte inflacije značajno promijenile, povećanje kapitalnog zahtjeva predloženo je radi kapitalnog jačanja društva za upravljanje. Pored toga, radi usklađivanja s propisima zemalja u okruženju, u kojima je razvijen savremeni oblik akcionarstva, Nacrtom se </w:t>
      </w:r>
      <w:r w:rsidRPr="0070798A">
        <w:rPr>
          <w:rFonts w:ascii="Times New Roman" w:hAnsi="Times New Roman" w:cs="Times New Roman"/>
          <w:sz w:val="24"/>
          <w:szCs w:val="24"/>
          <w:lang w:val="sr-Cyrl-BA"/>
        </w:rPr>
        <w:lastRenderedPageBreak/>
        <w:t>omogućava fizičkim licima da imaju do 10% učešća u kapitalu ili glasačkim</w:t>
      </w:r>
      <w:r>
        <w:rPr>
          <w:rFonts w:ascii="Times New Roman" w:hAnsi="Times New Roman" w:cs="Times New Roman"/>
          <w:sz w:val="24"/>
          <w:szCs w:val="24"/>
          <w:lang w:val="sr-Cyrl-BA"/>
        </w:rPr>
        <w:t xml:space="preserve"> pravima društva za upravljanje.</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Nacrt je usklađen sa zahtjevima propisa Evropske unije i doprinosi stvaranju povoljnijeg ambijenta za poslovanje i investiranje u postojeće i nove dobrovoljne penzijske fondove i društva za upravljanje dob</w:t>
      </w:r>
      <w:r>
        <w:rPr>
          <w:rFonts w:ascii="Times New Roman" w:hAnsi="Times New Roman" w:cs="Times New Roman"/>
          <w:sz w:val="24"/>
          <w:szCs w:val="24"/>
          <w:lang w:val="sr-Cyrl-BA"/>
        </w:rPr>
        <w:t>rovoljnim penzijskim fondovima.</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Nacrtom zakona propisana je jedna nova formalnost za građane i poslovni sektor u Republici Srpskoj: Naknadna saglasnost za sticanje kvalifikovanog učešća u društvu za upravljanje dobrovoljnim penzijskim fondovima, koju će izdavati Agencija za osiguranje, licima koja učešće u društvu za upravljanje steknu nasljeđivanjem, pravnim sljedbeništvom ili drugim sticanjem nezavisnim od volje sticaoca, a radi zaštite drugih akcionara i članova dobrovoljnog penzijskog fonda. Pored toga, Nacrtom je propisana izmjena pet postojećih formalnosti: Dozvola za rad društvu za upravljanje dobrovoljnim penzijskim fondovima (u pogledu subjekata i dokumenata koji se prilažu uz zahtjev za izdavanje formalnosti), Saglasnost za sticanje, odnosno povećanje kvalifikovanog učešća u društvu za upravljanje dobrovoljnim penzijskim fondovima (u pogledu uslova koje lice treba da ispuni), Saglasnost na izbor članova upravnog odbora, direktora i izvršnih direktora društva za upravljanje dobrovoljnim penzijskim fondovima (u pogledu uslova koje lice treba da ispuni), Dozvola za obavljanje poslova zastupanja u dobrovoljnom penzijskom osiguranju (pravna lica) (</w:t>
      </w:r>
      <w:proofErr w:type="spellStart"/>
      <w:r w:rsidRPr="0070798A">
        <w:rPr>
          <w:rFonts w:ascii="Times New Roman" w:hAnsi="Times New Roman" w:cs="Times New Roman"/>
          <w:sz w:val="24"/>
          <w:szCs w:val="24"/>
          <w:lang w:val="sr-Cyrl-BA"/>
        </w:rPr>
        <w:t>redefinisanjem</w:t>
      </w:r>
      <w:proofErr w:type="spellEnd"/>
      <w:r w:rsidRPr="0070798A">
        <w:rPr>
          <w:rFonts w:ascii="Times New Roman" w:hAnsi="Times New Roman" w:cs="Times New Roman"/>
          <w:sz w:val="24"/>
          <w:szCs w:val="24"/>
          <w:lang w:val="sr-Cyrl-BA"/>
        </w:rPr>
        <w:t xml:space="preserve"> lica koja podliježu formalnosti i dokumenata kojima se dokazuje ispunjenost uslova kroz predviđeni podzakonski akt) i Ovlašćenje za zastupanje u dobrovoljnom penzijskom osiguranju (fizička lica) (uređenjem postupka za izdavanje formalnosti kroz predviđeni podzakonski akt).</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U vezi sa socijalnim uticajem, obrađivač navodi da se Nacrtom stvaraju pretpostavke za bolje poslovanje društva za upravljanje i ostvarivanje većih prinosa, te na taj način poboljšanje socijalnog i materijalnog statusa članova dobrovoljnog penzijskog fonda. </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U vezi s uticajem na životnu sredinu, utvrđeno je da Nacrt neće uticati na životnu sredinu.</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U pogledu ostalih metodoloških koraka procjene uticaja propisa, obrađivač navodi da je Nacrt izrađen u konsultacijama s Agencijom za osiguranje Republike Srpske, Komisijom za hartije od vrijednosti Republike Srpske i društvom za upravljanje dobrovoljnim penzijskim fondovima, te da je prednacrt ovog zakona dostupan javnosti na </w:t>
      </w:r>
      <w:proofErr w:type="spellStart"/>
      <w:r w:rsidRPr="0070798A">
        <w:rPr>
          <w:rFonts w:ascii="Times New Roman" w:hAnsi="Times New Roman" w:cs="Times New Roman"/>
          <w:sz w:val="24"/>
          <w:szCs w:val="24"/>
          <w:lang w:val="sr-Cyrl-BA"/>
        </w:rPr>
        <w:t>internet</w:t>
      </w:r>
      <w:proofErr w:type="spellEnd"/>
      <w:r w:rsidRPr="0070798A">
        <w:rPr>
          <w:rFonts w:ascii="Times New Roman" w:hAnsi="Times New Roman" w:cs="Times New Roman"/>
          <w:sz w:val="24"/>
          <w:szCs w:val="24"/>
          <w:lang w:val="sr-Cyrl-BA"/>
        </w:rPr>
        <w:t xml:space="preserve"> stranici Ministarstva finansija. </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Kada je u pitanju praćenje sprovođenja propisa, obrađivač navodi da su za primjenu zakona nadležni Agencija za osiguranje Republike Srpske i Komisija za hartije od vrijednosti Republike Srpske, te da će se efekti primjene zakona vrednovati na osnovu broja dobrovoljnih penzijskih fondova i društava za upravljanje, broja članova dobrovoljnih penzijskih fondova i prinosa društva za upravljanje.</w:t>
      </w:r>
    </w:p>
    <w:p w:rsidR="00302723" w:rsidRPr="0070798A" w:rsidRDefault="00302723" w:rsidP="003B5E88">
      <w:pPr>
        <w:autoSpaceDE w:val="0"/>
        <w:autoSpaceDN w:val="0"/>
        <w:adjustRightInd w:val="0"/>
        <w:spacing w:after="0" w:line="240" w:lineRule="auto"/>
        <w:ind w:firstLine="720"/>
        <w:contextualSpacing/>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Ministarstvo privrede i preduzetništva utvrdilo je da je obrađivač, prilikom sprovođenja procjene uticaja propisa, postupio u skladu s Odlukom o procjeni uticaja propisa</w:t>
      </w:r>
      <w:r w:rsidRPr="0070798A">
        <w:rPr>
          <w:rFonts w:ascii="Times New Roman" w:hAnsi="Times New Roman" w:cs="Times New Roman"/>
          <w:noProof/>
          <w:sz w:val="24"/>
          <w:szCs w:val="24"/>
          <w:lang w:val="sr-Cyrl-BA"/>
        </w:rPr>
        <w:t xml:space="preserve">. </w:t>
      </w:r>
    </w:p>
    <w:p w:rsidR="00302723" w:rsidRPr="0070798A" w:rsidRDefault="00302723" w:rsidP="003B5E88">
      <w:pPr>
        <w:tabs>
          <w:tab w:val="left" w:pos="540"/>
        </w:tabs>
        <w:spacing w:after="0" w:line="240" w:lineRule="auto"/>
        <w:rPr>
          <w:rFonts w:ascii="Times New Roman" w:eastAsia="Times New Roman" w:hAnsi="Times New Roman" w:cs="Times New Roman"/>
          <w:b/>
          <w:sz w:val="24"/>
          <w:szCs w:val="24"/>
          <w:lang w:val="sr-Cyrl-BA"/>
        </w:rPr>
      </w:pPr>
    </w:p>
    <w:p w:rsidR="00302723" w:rsidRPr="0070798A" w:rsidRDefault="00302723" w:rsidP="003B5E88">
      <w:pPr>
        <w:tabs>
          <w:tab w:val="left" w:pos="540"/>
        </w:tabs>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 xml:space="preserve">VII </w:t>
      </w:r>
      <w:r w:rsidRPr="0070798A">
        <w:rPr>
          <w:rFonts w:ascii="Times New Roman" w:eastAsia="Times New Roman" w:hAnsi="Times New Roman" w:cs="Times New Roman"/>
          <w:b/>
          <w:sz w:val="24"/>
          <w:szCs w:val="24"/>
          <w:lang w:val="sr-Cyrl-BA"/>
        </w:rPr>
        <w:tab/>
        <w:t>UČEŠĆE JAVNOSTI I KONSULTACIJE U IZRADI ZAKONA</w:t>
      </w:r>
    </w:p>
    <w:p w:rsidR="00302723" w:rsidRPr="0070798A" w:rsidRDefault="00302723" w:rsidP="003B5E88">
      <w:pPr>
        <w:tabs>
          <w:tab w:val="left" w:pos="540"/>
        </w:tabs>
        <w:spacing w:after="0" w:line="240" w:lineRule="auto"/>
        <w:rPr>
          <w:rFonts w:ascii="Times New Roman" w:eastAsia="Times New Roman" w:hAnsi="Times New Roman" w:cs="Times New Roman"/>
          <w:b/>
          <w:sz w:val="24"/>
          <w:szCs w:val="24"/>
          <w:lang w:val="sr-Cyrl-BA"/>
        </w:rPr>
      </w:pP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Ministarstvo finansija je izradilo tekst Nacrta zakona o izmjenama i dopunama Zakona o dobrovoljnim penzijskim fondovima i penzijskim planovima u saradnji sa Agencijom za osiguranje Republike Srpske, kao nadzornim i regulatornim organom, te društvom za upravljanje dobrovoljnim penzijskim fondom. </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Komisija za hartije od vrijednosti Republike Srpske, kao regulatorni i nadzorni organ za tržište hartija od vrijednosti, dala je pozitivno mišljenje na izmjene člana 5. Zakona (akt broj: 01-25-53-2/25 od 12. februara 2025).</w:t>
      </w:r>
    </w:p>
    <w:p w:rsidR="00302723" w:rsidRPr="0070798A" w:rsidRDefault="00302723" w:rsidP="003B5E88">
      <w:pPr>
        <w:tabs>
          <w:tab w:val="left" w:pos="0"/>
        </w:tabs>
        <w:spacing w:after="0" w:line="240" w:lineRule="auto"/>
        <w:jc w:val="both"/>
        <w:rPr>
          <w:rFonts w:ascii="Times New Roman" w:eastAsia="Calibri" w:hAnsi="Times New Roman" w:cs="Times New Roman"/>
          <w:sz w:val="24"/>
          <w:szCs w:val="24"/>
          <w:lang w:val="sr-Cyrl-BA"/>
        </w:rPr>
      </w:pPr>
      <w:r w:rsidRPr="0070798A">
        <w:rPr>
          <w:rFonts w:ascii="Times New Roman" w:eastAsia="Calibri" w:hAnsi="Times New Roman" w:cs="Times New Roman"/>
          <w:sz w:val="24"/>
          <w:szCs w:val="24"/>
          <w:lang w:val="sr-Cyrl-BA"/>
        </w:rPr>
        <w:tab/>
        <w:t xml:space="preserve">U skladu sa Smjernice za konsultacije u izradi propisa i drugih opštih akata („Službeni glasnik Republike Srpske“, broj 86/22), Prednacrt zakona je objavljen na </w:t>
      </w:r>
      <w:proofErr w:type="spellStart"/>
      <w:r w:rsidRPr="0070798A">
        <w:rPr>
          <w:rFonts w:ascii="Times New Roman" w:eastAsia="Calibri" w:hAnsi="Times New Roman" w:cs="Times New Roman"/>
          <w:sz w:val="24"/>
          <w:szCs w:val="24"/>
          <w:lang w:val="sr-Cyrl-BA"/>
        </w:rPr>
        <w:t>internet</w:t>
      </w:r>
      <w:proofErr w:type="spellEnd"/>
      <w:r w:rsidRPr="0070798A">
        <w:rPr>
          <w:rFonts w:ascii="Times New Roman" w:eastAsia="Calibri" w:hAnsi="Times New Roman" w:cs="Times New Roman"/>
          <w:sz w:val="24"/>
          <w:szCs w:val="24"/>
          <w:lang w:val="sr-Cyrl-BA"/>
        </w:rPr>
        <w:t xml:space="preserve"> stranici </w:t>
      </w:r>
      <w:r w:rsidRPr="0070798A">
        <w:rPr>
          <w:rFonts w:ascii="Times New Roman" w:eastAsia="Calibri" w:hAnsi="Times New Roman" w:cs="Times New Roman"/>
          <w:sz w:val="24"/>
          <w:szCs w:val="24"/>
          <w:lang w:val="sr-Cyrl-BA"/>
        </w:rPr>
        <w:lastRenderedPageBreak/>
        <w:t>Ministarstva finansija da bi bio dostupan široj javnosti radi davanja eventualnih primjedaba i komentara.</w:t>
      </w:r>
    </w:p>
    <w:p w:rsidR="00302723" w:rsidRPr="0070798A" w:rsidRDefault="00302723" w:rsidP="003B5E88">
      <w:pPr>
        <w:spacing w:after="0" w:line="240" w:lineRule="auto"/>
        <w:jc w:val="both"/>
        <w:rPr>
          <w:rFonts w:ascii="Times New Roman" w:eastAsia="Times New Roman" w:hAnsi="Times New Roman" w:cs="Times New Roman"/>
          <w:sz w:val="24"/>
          <w:szCs w:val="24"/>
          <w:lang w:val="sr-Cyrl-BA"/>
        </w:rPr>
      </w:pPr>
    </w:p>
    <w:p w:rsidR="00302723" w:rsidRPr="0070798A" w:rsidRDefault="00302723" w:rsidP="003B5E88">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VIII FINANSIJSKA SREDSTVA I EKONOMSKA OPRAVDANOST DONOŠENJA ZAKONA</w:t>
      </w:r>
    </w:p>
    <w:p w:rsidR="00302723" w:rsidRPr="0070798A" w:rsidRDefault="00302723" w:rsidP="003B5E88">
      <w:pPr>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 </w:t>
      </w:r>
    </w:p>
    <w:p w:rsidR="00302723" w:rsidRPr="0070798A"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Za sprovođenje ovog zakona nije potrebno izdvojiti sredstva iz budžeta Republike Srpske.</w:t>
      </w:r>
    </w:p>
    <w:p w:rsidR="00302723" w:rsidRPr="0070798A" w:rsidRDefault="00302723" w:rsidP="003B5E88">
      <w:pPr>
        <w:spacing w:after="160" w:line="259" w:lineRule="auto"/>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br w:type="page"/>
      </w:r>
    </w:p>
    <w:p w:rsidR="00302723" w:rsidRPr="00F87070" w:rsidRDefault="00302723" w:rsidP="003B5E88">
      <w:pPr>
        <w:spacing w:after="0" w:line="240" w:lineRule="auto"/>
        <w:jc w:val="right"/>
        <w:rPr>
          <w:rFonts w:ascii="Times New Roman" w:hAnsi="Times New Roman" w:cs="Times New Roman"/>
          <w:b/>
          <w:sz w:val="24"/>
          <w:szCs w:val="24"/>
          <w:lang w:val="sr-Cyrl-BA"/>
        </w:rPr>
      </w:pPr>
      <w:r w:rsidRPr="00F87070">
        <w:rPr>
          <w:rFonts w:ascii="Times New Roman" w:hAnsi="Times New Roman" w:cs="Times New Roman"/>
          <w:b/>
          <w:sz w:val="24"/>
          <w:szCs w:val="24"/>
          <w:lang w:val="sr-Cyrl-BA"/>
        </w:rPr>
        <w:lastRenderedPageBreak/>
        <w:t>PRILOG</w:t>
      </w:r>
    </w:p>
    <w:p w:rsidR="00302723" w:rsidRPr="00AB14BC" w:rsidRDefault="00302723" w:rsidP="003B5E88">
      <w:pPr>
        <w:spacing w:after="0" w:line="240" w:lineRule="auto"/>
        <w:rPr>
          <w:rFonts w:ascii="Times New Roman" w:hAnsi="Times New Roman" w:cs="Times New Roman"/>
          <w:b/>
          <w:sz w:val="24"/>
          <w:szCs w:val="24"/>
          <w:lang w:val="sr-Cyrl-BA"/>
        </w:rPr>
      </w:pPr>
    </w:p>
    <w:p w:rsidR="00302723" w:rsidRPr="00AB14BC" w:rsidRDefault="00302723" w:rsidP="003B5E88">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ZAKON O DOBROVOLJNIM PENZIJSKIM FONDOVIMA I PENZIJSKIM PLANOVIMA</w:t>
      </w:r>
    </w:p>
    <w:p w:rsidR="00302723" w:rsidRPr="00AB14BC" w:rsidRDefault="00302723" w:rsidP="003B5E88">
      <w:pPr>
        <w:tabs>
          <w:tab w:val="left" w:pos="5031"/>
        </w:tabs>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(Tekst predloženih izmjena i dopuna ugrađen u tekst Zakona)</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Značenje pojedinih pojmova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3.</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Pojedini pojmovi, u smislu ovog zakona, imaju sljedeća značenja: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društvo za upravljanje dobrovoljnim penzijskim fondovima – privredno društvo koje organizuje i upravlja dobrovoljnim penzijskim fondovima, u skladu sa ovim zakonom,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dobrovoljni penzijski fond – institucija kolektivnog investiranja u okviru koje se prikupljaju dobrovoljni penzijski doprinosi članova dobrovoljnog penzijskog fonda i ulažu u različite vrste imovine sa ciljem ostvarenja prihoda i smanjenja rizika ulaganja, koji može biti otvoreni ili zatvoreni dobrovoljni penzijski fond,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otvoreni dobrovoljni penzijski fond – institucija kolektivnog investiranja koja nema ograničenja članstva, osim onih koja su propisana ovim zakonom,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zatvoreni dobrovoljni penzijski fond – institucija kolektivnog investiranja koja prihvata u članstvo samo članove koji su zaposleni kod poslodavca ili su članovi kod drugog organizatora zatvorenog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banka – banka koja čuva imovinu dobrovoljnog penzijskog fonda, vodi račun dobrovoljnog penzijskog fonda i obavlja druge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usluge za račun dobrovoljnog penzijskog fonda, a u pogledu sredstava dobrovoljnog penzijskog fonda postupa samo po nalozima društva za upravljanje koji su u skladu sa zakonom, prospektom i drugim aktima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đ) član dobrovoljnog penzijskog fonda – domaće i strano punoljetno fizičko lice koje pristupa otvorenom ili zatvorenom dobrovoljnom penzijskom fondu i preuzima rizik ulaganja iznad minimalno garantovanog godišnjeg prinosa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e) član otvorenog dobrovoljnog penzijskog fonda – domaće i strano punoljetno fizičko lice koje neposredno ili preko organizatora penzijskog plana pristupa otvorenom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ž) član zatvorenog dobrovoljnog penzijskog fonda – domaće i strano punoljetno fizičko lice koje preko organizatora zatvorenog dobrovoljnog penzijskog fonda pristupa zatvorenom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z) obračunska jedinica – srazmjerni obračunski udio u ukupnoj neto imovini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i) poslodavac – subjekat definisan zakonom kojim se uređuju radni odnosi,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j) obveznik uplate – domaće i strano, pravno i fizičko lice, koje za račun člana dobrovoljnog penzijskog fonda vrši plaćanje penzijskog doprinosa, u skladu sa odredbama ovog zakona, a koje može biti član dobrovoljnog penzijskog fonda, poslodavac ili treće lice,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k) organizator zatvorenog dobrovoljnog penzijskog fonda – pravno lice, uključujući poslodavce, udruženja poslodavaca, sindikate i profesionalna udruženja, koji na bilo koji način učestvuju u organizovanju zatvorenog dobrovoljnog penzijskog fonda, i plaćanju doprinosa u taj fond,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l) organizator penzijskog plana – pravno lice, uključujući poslodavce, udruženja poslodavaca, sindikate i profesionalna udruženja, koji na bilo koji način učestvuju u organizovanju penzijskog plana i zaključuju ugovor sa jednim ili više društava za upravljanje,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lj) ugovor o organizovanju penzijskog plana – ugovor koji organizator penzijskog plana zaključuje sa sindikatom ili svojim zaposlenima ili članovima, a na osnovu kojeg se organizator obavezuje da će, sa unaprijed određenim društvom za upravljanje dobrovoljnim penzijskim fondom, da zaključi ugovor o pristupanju otvorenom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m) ugovor o pristupanju otvorenom dobrovoljnom penzijskom fondu – ugovor koji organizator penzijskog plana zaključuje sa društvom za upravljanje dobrovoljnim penzijskim fondom, kojim se organizator obavezuje da će za svoje zaposlene ili članove, koji se uključe u penzijski plan, vršiti uplatu penzijskog doprinosa, a društvo za upravljanje obavezuje se da ulaže prikupljena novčana sredstva i omogući povlačenje i raspolaganje akumuliranim sredstvima članovima plana,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n) pristupna izjava – izjava čijim potpisivanjem zaposleni ili član daje saglasnost da se uključi u penzijski plan,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nj) penzijski doprinos – novčana sredstva koja u dobrovoljni penzijski fond uplaćuje obveznik uplate, za račun člana,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o) programirana isplata – isplata akumuliranih novčanih sredstava sa računa člana dobrovoljnog penzijskog fonda u skladu sa posebnim ugovorom, </w:t>
      </w:r>
    </w:p>
    <w:p w:rsidR="00302723" w:rsidRPr="00AB14BC" w:rsidRDefault="00302723" w:rsidP="003B5E88">
      <w:pPr>
        <w:spacing w:after="0" w:line="240" w:lineRule="auto"/>
        <w:ind w:firstLine="720"/>
        <w:jc w:val="both"/>
        <w:rPr>
          <w:rFonts w:ascii="Times New Roman" w:eastAsia="MS Mincho" w:hAnsi="Times New Roman" w:cs="Times New Roman"/>
          <w:b/>
          <w:sz w:val="24"/>
          <w:szCs w:val="24"/>
          <w:lang w:val="sr-Cyrl-BA"/>
        </w:rPr>
      </w:pPr>
      <w:r w:rsidRPr="00AB14BC">
        <w:rPr>
          <w:rFonts w:ascii="Times New Roman" w:hAnsi="Times New Roman" w:cs="Times New Roman"/>
          <w:b/>
          <w:sz w:val="24"/>
          <w:szCs w:val="24"/>
          <w:lang w:val="sr-Cyrl-BA"/>
        </w:rPr>
        <w:t xml:space="preserve">p) </w:t>
      </w:r>
      <w:r w:rsidRPr="00AB14BC">
        <w:rPr>
          <w:rFonts w:ascii="Times New Roman" w:eastAsia="MS Mincho" w:hAnsi="Times New Roman" w:cs="Times New Roman"/>
          <w:b/>
          <w:sz w:val="24"/>
          <w:szCs w:val="24"/>
          <w:lang w:val="sr-Cyrl-BA"/>
        </w:rPr>
        <w:t>kvalifikovano učešće - kada jedno lice ima:</w:t>
      </w:r>
    </w:p>
    <w:p w:rsidR="00302723" w:rsidRPr="00AB14BC" w:rsidRDefault="00302723" w:rsidP="003B5E88">
      <w:pPr>
        <w:spacing w:after="0" w:line="240" w:lineRule="auto"/>
        <w:ind w:firstLine="720"/>
        <w:jc w:val="both"/>
        <w:rPr>
          <w:rFonts w:ascii="Times New Roman" w:eastAsia="MS Mincho" w:hAnsi="Times New Roman" w:cs="Times New Roman"/>
          <w:b/>
          <w:sz w:val="24"/>
          <w:szCs w:val="24"/>
          <w:lang w:val="sr-Cyrl-BA"/>
        </w:rPr>
      </w:pPr>
      <w:r w:rsidRPr="00AB14BC">
        <w:rPr>
          <w:rFonts w:ascii="Times New Roman" w:eastAsia="MS Mincho" w:hAnsi="Times New Roman" w:cs="Times New Roman"/>
          <w:b/>
          <w:sz w:val="24"/>
          <w:szCs w:val="24"/>
          <w:lang w:val="sr-Cyrl-BA"/>
        </w:rPr>
        <w:t xml:space="preserve">1) samo ili sa jednim ili više drugih lica koja su sa njim povezana ili zajednički djeluju, direktno ili indirektno, 10% ili više vlasništva nad kapitalom ili učešća u glasačkim pravima, tog pravnog lica ili </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eastAsia="MS Mincho" w:hAnsi="Times New Roman" w:cs="Times New Roman"/>
          <w:b/>
          <w:sz w:val="24"/>
          <w:szCs w:val="24"/>
          <w:lang w:val="sr-Cyrl-BA"/>
        </w:rPr>
        <w:t>2) mogućnost efektivnog vršenja uticaja na upravljanje pravnim licem ili na poslovnu politiku tog lica,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r) povezana lica – pravna lica koja su međusobno povezana upravljanjem, kapitalom ili na drugi način, radi postizanja zajedničkih poslovnih ciljeva, tako da poslovanje ili rezultati poslovanja jednog lica mogu bitno uticati na poslovanje, odnosno rezultate poslovanja drugog lica. Povezanim licima, u smislu ovog zakona, smatraju se i lica koja su međusobno povezana: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kao članovi porodice,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tako da jedno lice, odnosno lica koja se smatraju povezanim licima, u skladu sa ovim članom, zajedno, posredno ili neposredno, učestvuju u drugom licu,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tako da u oba lica učešće ima isto lice, odnosno lica koja se smatraju povezanim licima u skladu sa ovim članom,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na način propisan za povezana lica zakonom kojim se uređuje pravni položaj privrednih društava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kao članovi organa upravljanja i nadzora i članovi porodica tih lica,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s) članovi porodice, u smislu ovog zakona jesu: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supružnici, odnosno lica koja žive u vanbračnoj zajednici,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potomci i preci u pravoj liniji neograničeno,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srodnici do trećeg stepena srodstva, u pobočnoj liniji, uključujući i srodstvo po tazbini,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usvojilac i usvojenici i potomci usvojenika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staralac i štićenici i potomci štićenika,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t) tržišno prepoznatljivo pravno lice – pravno lice koje se kotira na berzi u zemljama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ili ima određen rejting kod agencija za procjenu boniteta, odnosno koje je prema posljednjem rangiranju koje je izvršio Standard and </w:t>
      </w:r>
      <w:proofErr w:type="spellStart"/>
      <w:r w:rsidRPr="00AB14BC">
        <w:rPr>
          <w:rFonts w:ascii="Times New Roman" w:hAnsi="Times New Roman" w:cs="Times New Roman"/>
          <w:sz w:val="24"/>
          <w:szCs w:val="24"/>
          <w:lang w:val="sr-Cyrl-BA"/>
        </w:rPr>
        <w:t>Poor</w:t>
      </w:r>
      <w:proofErr w:type="spellEnd"/>
      <w:r w:rsidRPr="00AB14BC">
        <w:rPr>
          <w:rFonts w:ascii="Times New Roman" w:hAnsi="Times New Roman" w:cs="Times New Roman"/>
          <w:sz w:val="24"/>
          <w:szCs w:val="24"/>
          <w:lang w:val="sr-Cyrl-BA"/>
        </w:rPr>
        <w:t xml:space="preserve">’s ili </w:t>
      </w:r>
      <w:proofErr w:type="spellStart"/>
      <w:r w:rsidRPr="00AB14BC">
        <w:rPr>
          <w:rFonts w:ascii="Times New Roman" w:hAnsi="Times New Roman" w:cs="Times New Roman"/>
          <w:sz w:val="24"/>
          <w:szCs w:val="24"/>
          <w:lang w:val="sr-Cyrl-BA"/>
        </w:rPr>
        <w:t>Fitch</w:t>
      </w:r>
      <w:proofErr w:type="spellEnd"/>
      <w:r w:rsidRPr="00AB14BC">
        <w:rPr>
          <w:rFonts w:ascii="Times New Roman" w:hAnsi="Times New Roman" w:cs="Times New Roman"/>
          <w:sz w:val="24"/>
          <w:szCs w:val="24"/>
          <w:lang w:val="sr-Cyrl-BA"/>
        </w:rPr>
        <w:t xml:space="preserve"> IBCA ili </w:t>
      </w:r>
      <w:proofErr w:type="spellStart"/>
      <w:r w:rsidRPr="00AB14BC">
        <w:rPr>
          <w:rFonts w:ascii="Times New Roman" w:hAnsi="Times New Roman" w:cs="Times New Roman"/>
          <w:sz w:val="24"/>
          <w:szCs w:val="24"/>
          <w:lang w:val="sr-Cyrl-BA"/>
        </w:rPr>
        <w:t>Moody</w:t>
      </w:r>
      <w:proofErr w:type="spellEnd"/>
      <w:r w:rsidRPr="00AB14BC">
        <w:rPr>
          <w:rFonts w:ascii="Times New Roman" w:hAnsi="Times New Roman" w:cs="Times New Roman"/>
          <w:sz w:val="24"/>
          <w:szCs w:val="24"/>
          <w:lang w:val="sr-Cyrl-BA"/>
        </w:rPr>
        <w:t xml:space="preserve">’s </w:t>
      </w:r>
      <w:proofErr w:type="spellStart"/>
      <w:r w:rsidRPr="00AB14BC">
        <w:rPr>
          <w:rFonts w:ascii="Times New Roman" w:hAnsi="Times New Roman" w:cs="Times New Roman"/>
          <w:sz w:val="24"/>
          <w:szCs w:val="24"/>
          <w:lang w:val="sr-Cyrl-BA"/>
        </w:rPr>
        <w:t>rangirano</w:t>
      </w:r>
      <w:proofErr w:type="spellEnd"/>
      <w:r w:rsidRPr="00AB14BC">
        <w:rPr>
          <w:rFonts w:ascii="Times New Roman" w:hAnsi="Times New Roman" w:cs="Times New Roman"/>
          <w:sz w:val="24"/>
          <w:szCs w:val="24"/>
          <w:lang w:val="sr-Cyrl-BA"/>
        </w:rPr>
        <w:t xml:space="preserve"> najmanje sa 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ć) </w:t>
      </w:r>
      <w:r w:rsidRPr="00AB14BC">
        <w:rPr>
          <w:rFonts w:ascii="Times New Roman" w:hAnsi="Times New Roman" w:cs="Times New Roman"/>
          <w:b/>
          <w:sz w:val="24"/>
          <w:szCs w:val="24"/>
          <w:lang w:val="sr-Cyrl-BA"/>
        </w:rPr>
        <w:t>zastupnik</w:t>
      </w:r>
      <w:r w:rsidRPr="00AB14BC">
        <w:rPr>
          <w:rFonts w:ascii="Times New Roman" w:hAnsi="Times New Roman" w:cs="Times New Roman"/>
          <w:sz w:val="24"/>
          <w:szCs w:val="24"/>
          <w:lang w:val="sr-Cyrl-BA"/>
        </w:rPr>
        <w:t xml:space="preserve"> – pravno lice koje obavlja poslove zastupanja i marketinga dobrovoljnih penzijskih fondova,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u) individualni račun – račun na ime člana dobrovoljnog penzijskog fonda na koji se vrši uplata dobrovoljnog penzijskog doprinosa i vodi evidencija o obračunskim jedinicama tog člana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f) finansijska institucija – banka, društvo za osiguranje, društvo za upravljanje investicionim i penzijskim fondovima koje ima dozvolu za rad nadležnog organa matične zemlje ili finansijski holding koji je neposredni većinski vlasnik jedne ili više ovih finansijskih institucija</w:t>
      </w:r>
      <w:r w:rsidRPr="00AB14BC">
        <w:rPr>
          <w:rFonts w:ascii="Times New Roman" w:hAnsi="Times New Roman" w:cs="Times New Roman"/>
          <w:b/>
          <w:sz w:val="24"/>
          <w:szCs w:val="24"/>
          <w:lang w:val="sr-Cyrl-BA"/>
        </w:rPr>
        <w:t xml:space="preserve"> </w:t>
      </w:r>
      <w:r w:rsidRPr="00AB14BC">
        <w:rPr>
          <w:rFonts w:ascii="Times New Roman" w:hAnsi="Times New Roman" w:cs="Times New Roman"/>
          <w:sz w:val="24"/>
          <w:szCs w:val="24"/>
          <w:lang w:val="sr-Cyrl-BA"/>
        </w:rPr>
        <w:t>i</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h) izjava o isključenju – izjava čijim potpisivanjem se član plana isključuje iz penzijskog plana kojim je predviđeno kolektivno uključivanje zaposlenih, odnosno članova sindikata ili udruženja u dobrovoljni penzijski fond.</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Pravna forma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4.</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Društvo za upravljanje dobrovoljnim penzijskim fondovima (u daljem tekstu: društvo za upravljanje) je privredno društvo koje se osniva u pravnoj formi zatvorenog akcionarskog društva.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Na društva za upravljanje primjenjuju se odredbe zakona kojim se uređuju privredna društva, osim ako ovim zakonom nije drukčije određeno.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Društvo za upravljanje mogu osnovati domaća i strana pravna lica.</w:t>
      </w:r>
    </w:p>
    <w:p w:rsidR="00302723" w:rsidRPr="00AB14BC" w:rsidRDefault="00302723" w:rsidP="003B5E88">
      <w:pPr>
        <w:spacing w:after="0" w:line="240" w:lineRule="auto"/>
        <w:ind w:firstLine="720"/>
        <w:jc w:val="both"/>
        <w:rPr>
          <w:rFonts w:ascii="Times New Roman" w:hAnsi="Times New Roman" w:cs="Times New Roman"/>
          <w:b/>
          <w:color w:val="333333"/>
          <w:sz w:val="24"/>
          <w:szCs w:val="24"/>
          <w:shd w:val="clear" w:color="auto" w:fill="FCFCFC"/>
          <w:lang w:val="sr-Cyrl-BA"/>
        </w:rPr>
      </w:pPr>
      <w:r w:rsidRPr="00AB14BC">
        <w:rPr>
          <w:rFonts w:ascii="Times New Roman" w:hAnsi="Times New Roman" w:cs="Times New Roman"/>
          <w:sz w:val="24"/>
          <w:szCs w:val="24"/>
          <w:lang w:val="sr-Cyrl-BA"/>
        </w:rPr>
        <w:t xml:space="preserve">(4) Većinski udio u osnovnom kapitalu društva za upravljanje mora da bude u vlasništvu jedne ili više finansijskih institucija. </w:t>
      </w:r>
    </w:p>
    <w:p w:rsidR="00302723" w:rsidRPr="00AB14BC" w:rsidRDefault="00302723" w:rsidP="003B5E88">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color w:val="333333"/>
          <w:sz w:val="24"/>
          <w:szCs w:val="24"/>
          <w:shd w:val="clear" w:color="auto" w:fill="FCFCFC"/>
          <w:lang w:val="sr-Cyrl-BA"/>
        </w:rPr>
        <w:t>(5)</w:t>
      </w:r>
      <w:r w:rsidRPr="00AB14BC">
        <w:rPr>
          <w:rFonts w:ascii="Times New Roman" w:hAnsi="Times New Roman" w:cs="Times New Roman"/>
          <w:sz w:val="24"/>
          <w:szCs w:val="24"/>
          <w:lang w:val="sr-Cyrl-BA"/>
        </w:rPr>
        <w:t xml:space="preserve">Pravno lice, ili drugo sa njim povezano lice, mogu biti vlasnici samo u jednom društvu za upravljanje. </w:t>
      </w:r>
    </w:p>
    <w:p w:rsidR="00302723" w:rsidRPr="00AB14BC" w:rsidRDefault="00302723" w:rsidP="003B5E88">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t xml:space="preserve">(6) Društvo za upravljanje ne može izdavati povlašćene akcije. </w:t>
      </w:r>
    </w:p>
    <w:p w:rsidR="00302723" w:rsidRPr="00AB14BC" w:rsidRDefault="00302723" w:rsidP="003B5E88">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t>(7) Društvo za upravljanje mora imati jednak tretman za sve akcionare, i ne smije priznavati bilo kakva dodatna prava ili povlastice određenim akcionarima, ograničavati njihova prava, niti im nametati dodatne odgovornosti.</w:t>
      </w:r>
    </w:p>
    <w:p w:rsidR="00302723" w:rsidRPr="00AB14BC" w:rsidRDefault="00302723" w:rsidP="003B5E88">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b/>
          <w:sz w:val="24"/>
          <w:szCs w:val="24"/>
          <w:lang w:val="sr-Cyrl-BA"/>
        </w:rPr>
        <w:t>(8)</w:t>
      </w:r>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shd w:val="clear" w:color="auto" w:fill="FCFCFC"/>
          <w:lang w:val="sr-Cyrl-BA"/>
        </w:rPr>
        <w:t>Izuzetno od stava 3. ovog člana, domaća i strana fizička lica mogu imati do 10% učešće u kapitalu ili glasačkim pravima društva za upravljanje</w:t>
      </w:r>
      <w:r w:rsidRPr="00AB14BC">
        <w:rPr>
          <w:rFonts w:ascii="Times New Roman" w:hAnsi="Times New Roman" w:cs="Times New Roman"/>
          <w:b/>
          <w:color w:val="333333"/>
          <w:sz w:val="24"/>
          <w:szCs w:val="24"/>
          <w:shd w:val="clear" w:color="auto" w:fill="FCFCFC"/>
          <w:lang w:val="sr-Cyrl-BA"/>
        </w:rPr>
        <w:t>.</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Djelatnost društva za upravljanje</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(1) Društvo za upravljanje obavlja </w:t>
      </w:r>
      <w:r w:rsidRPr="00AB14BC">
        <w:rPr>
          <w:rFonts w:ascii="Times New Roman" w:hAnsi="Times New Roman" w:cs="Times New Roman"/>
          <w:b/>
          <w:sz w:val="24"/>
          <w:szCs w:val="24"/>
          <w:lang w:val="sr-Cyrl-BA"/>
        </w:rPr>
        <w:t>isključivo</w:t>
      </w:r>
      <w:r w:rsidRPr="00AB14BC">
        <w:rPr>
          <w:rFonts w:ascii="Times New Roman" w:hAnsi="Times New Roman" w:cs="Times New Roman"/>
          <w:sz w:val="24"/>
          <w:szCs w:val="24"/>
          <w:lang w:val="sr-Cyrl-BA"/>
        </w:rPr>
        <w:t xml:space="preserve"> djelatnost organizovanja i upravljanja dobrovoljnim penzijskim fondovima i drugim penzijskim fondovima, organizovanim u skladu sa posebnim zakonom.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(2) Društvo za upravljanje može da organizuje i upravlja sa više otvorenih i zatvorenih dobrovoljnih penzijskih fondova.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(3) Društvo za upravljanje upravlja dobrovoljnim penzijskim fondom, donosi investicione odluke, vrši jednokratne i programirane isplate, obavlja administrativne poslove i poslove marketinga i druge poslove u skladu sa ovim zakonom.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(4) Društvo za upravljanje može da povjeri obavljanje administrativnih poslova i poslova marketinga i aktivnosti trećim licima, pri čemu se njegova odgovornost za te poslove ne isključuje. </w:t>
      </w:r>
    </w:p>
    <w:p w:rsidR="00302723" w:rsidRPr="00AB14BC" w:rsidRDefault="00302723" w:rsidP="003B5E88">
      <w:pPr>
        <w:spacing w:after="0" w:line="240" w:lineRule="auto"/>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tab/>
        <w:t xml:space="preserve">(5) </w:t>
      </w:r>
      <w:r w:rsidRPr="00AB14BC">
        <w:rPr>
          <w:rFonts w:ascii="Times New Roman" w:hAnsi="Times New Roman" w:cs="Times New Roman"/>
          <w:b/>
          <w:sz w:val="24"/>
          <w:szCs w:val="24"/>
          <w:shd w:val="clear" w:color="auto" w:fill="FCFCFC"/>
          <w:lang w:val="sr-Cyrl-BA"/>
        </w:rPr>
        <w:t>Izuzetno od stava 1. ovog člana, društvo za upravljanje može osnovati i upravljati otvorenim investicionim fondom sa javnom ponudom, osnovanim u skladu sa zakonom kojim se uređuje poslovanje investicionih fondova i pod uslovom da za to dobije dozvolu nadležnog regulatora</w:t>
      </w:r>
      <w:r w:rsidRPr="00AB14BC">
        <w:rPr>
          <w:rFonts w:ascii="Times New Roman" w:hAnsi="Times New Roman" w:cs="Times New Roman"/>
          <w:color w:val="333333"/>
          <w:sz w:val="24"/>
          <w:szCs w:val="24"/>
          <w:shd w:val="clear" w:color="auto" w:fill="FCFCFC"/>
          <w:lang w:val="sr-Cyrl-BA"/>
        </w:rPr>
        <w:t>.</w:t>
      </w:r>
    </w:p>
    <w:p w:rsidR="00302723" w:rsidRDefault="00302723" w:rsidP="003B5E88">
      <w:pPr>
        <w:spacing w:after="0" w:line="240" w:lineRule="auto"/>
        <w:jc w:val="both"/>
        <w:rPr>
          <w:rFonts w:ascii="Times New Roman" w:hAnsi="Times New Roman" w:cs="Times New Roman"/>
          <w:sz w:val="24"/>
          <w:szCs w:val="24"/>
          <w:lang w:val="sr-Cyrl-BA"/>
        </w:rPr>
      </w:pPr>
    </w:p>
    <w:p w:rsidR="00302723" w:rsidRDefault="00302723" w:rsidP="003B5E88">
      <w:pPr>
        <w:spacing w:after="0" w:line="240" w:lineRule="auto"/>
        <w:jc w:val="both"/>
        <w:rPr>
          <w:rFonts w:ascii="Times New Roman" w:hAnsi="Times New Roman" w:cs="Times New Roman"/>
          <w:sz w:val="24"/>
          <w:szCs w:val="24"/>
          <w:lang w:val="sr-Cyrl-BA"/>
        </w:rPr>
      </w:pPr>
    </w:p>
    <w:p w:rsidR="00302723"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Visina osnovnog kapitala </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Član 7. </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w:t>
      </w:r>
      <w:r w:rsidRPr="00AB14BC">
        <w:rPr>
          <w:rFonts w:ascii="Times New Roman" w:hAnsi="Times New Roman" w:cs="Times New Roman"/>
          <w:b/>
          <w:sz w:val="24"/>
          <w:szCs w:val="24"/>
          <w:shd w:val="clear" w:color="auto" w:fill="FCFCFC"/>
          <w:lang w:val="sr-Cyrl-BA"/>
        </w:rPr>
        <w:t>Osnovni kapital društva za upravljanje, prilikom osnivanja, iznosi najmanje 2.000.000 konvertibilnih maraka (KM) i mora biti uplaćen u cijelosti u novcu prilikom osnivanja, na račun u banci koja posluje u Republici Srpskoj</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(2) Novčani dio osnovnog kapitala društva za upravljanje ne može da potiče iz zajmova ili kredita, niti smije biti opterećen na bilo koji način.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(3) Društvo za upravljanje dužno je da bez odgađanja obavijesti Agenciju o smanjenju kapitala ispod iznosa propisanog u stavu 1. ovog člana.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(4) Ako se u roku koji utvrdi Agencija, koji ne smije biti kraći od tri mjeseca ni duži od 12 mjeseci, kapital društva za upravljanje ne poveća na propisani iznos, Agencija će društvu za upravljanje oduzeti dozvolu za rad.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(5) Agencija bliže propisuje strukturu i način izračunavanja kapitala i visinu minimalnog osnovnog kapitala društva za upravljanje u odnosu na vrijednost neto imovine kojom upravlja.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(6) Ako ukupna imovina dobrovoljnih penzijskih fondova kojima upravlja društvo za upravljanje, pređe iznos od 50.000.000 KM, kao i za svako dalje povećanje imovine dobrovoljnih penzijskih fondova za navedeni iznos, osnovni kapital društva za upravljanje mora se povećati za 1.000.000 KM, u roku od 60 dana. </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(7) Društvo za upravljanje dužno je da u svom poslovanju obezbijedi da kapital društva uvijek bude najmanje u visini 50% iznosa iz stava 1. ovog člana, odnosno stava 6. ovog člana, u vidu depozita kod banke koja posluje u Bosni i Hercegovini (u daljem tekstu: BiH) ili u hartijama od vrijednosti koje zadovoljavaju uslove iz člana 42. stav 1. tačka a) ovog zakona.</w:t>
      </w:r>
    </w:p>
    <w:p w:rsidR="00302723" w:rsidRPr="00AB14BC" w:rsidRDefault="00302723" w:rsidP="003B5E88">
      <w:pPr>
        <w:spacing w:after="0" w:line="240" w:lineRule="auto"/>
        <w:ind w:firstLine="720"/>
        <w:jc w:val="both"/>
        <w:rPr>
          <w:rFonts w:ascii="Times New Roman" w:hAnsi="Times New Roman" w:cs="Times New Roman"/>
          <w:b/>
          <w:color w:val="FF0000"/>
          <w:sz w:val="24"/>
          <w:szCs w:val="24"/>
          <w:lang w:val="sr-Cyrl-BA"/>
        </w:rPr>
      </w:pPr>
      <w:r w:rsidRPr="00AB14BC">
        <w:rPr>
          <w:rFonts w:ascii="Times New Roman" w:hAnsi="Times New Roman" w:cs="Times New Roman"/>
          <w:b/>
          <w:sz w:val="24"/>
          <w:szCs w:val="24"/>
          <w:lang w:val="sr-Cyrl-BA"/>
        </w:rPr>
        <w:t xml:space="preserve">(8) </w:t>
      </w:r>
      <w:r w:rsidRPr="00AB14BC">
        <w:rPr>
          <w:rFonts w:ascii="Times New Roman" w:hAnsi="Times New Roman" w:cs="Times New Roman"/>
          <w:b/>
          <w:sz w:val="24"/>
          <w:szCs w:val="24"/>
          <w:shd w:val="clear" w:color="auto" w:fill="FCFCFC"/>
          <w:lang w:val="sr-Cyrl-BA"/>
        </w:rPr>
        <w:t>Minimalan osnovni kapital iz stava 1. ovog člana, nakon isteka perioda od tri godine od dana stupanja na snagu ovog zakona, ne može biti manji od 3.000.000 KM</w:t>
      </w:r>
      <w:r w:rsidRPr="00AB14BC">
        <w:rPr>
          <w:rFonts w:ascii="Times New Roman" w:hAnsi="Times New Roman" w:cs="Times New Roman"/>
          <w:b/>
          <w:sz w:val="24"/>
          <w:szCs w:val="24"/>
          <w:lang w:val="sr-Cyrl-BA"/>
        </w:rPr>
        <w:t>.</w:t>
      </w:r>
    </w:p>
    <w:p w:rsidR="00302723" w:rsidRPr="00AB14BC" w:rsidRDefault="00302723" w:rsidP="003B5E88">
      <w:pPr>
        <w:spacing w:after="0" w:line="240" w:lineRule="auto"/>
        <w:jc w:val="both"/>
        <w:rPr>
          <w:rFonts w:ascii="Times New Roman" w:hAnsi="Times New Roman" w:cs="Times New Roman"/>
          <w:b/>
          <w:color w:val="FF0000"/>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Zahtjev za izdavanje dozvole za rad društva za upravljanje i dozvole za organizovanje i upravljanje fondom</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10.</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Uz zahtjev za izdavanje dozvole za rad društva za upravljanje osnivači društva podnose: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osnivački akt i statut,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dokaz da je na namjenski račun kod banke uplaćen novčani dio osnovnog kapitala, sa izjavom o porijeklu finansijskih sredstava, u skladu sa članom 7. stav 2.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w:t>
      </w:r>
      <w:r w:rsidRPr="00AB14BC">
        <w:rPr>
          <w:rFonts w:ascii="Times New Roman" w:hAnsi="Times New Roman" w:cs="Times New Roman"/>
          <w:b/>
          <w:sz w:val="24"/>
          <w:szCs w:val="24"/>
          <w:lang w:val="sr-Cyrl-BA"/>
        </w:rPr>
        <w:t>listu osnivača, njihove identifikacione podatke i podatke o poslovnoj reputaciji, finansijskom i imovinskom stanju, te nominalni iznos i postotak akcija koje pripadaju akcionarima,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ako je osnivač strano društvo za upravljanje dobrovoljnim penzijskim fondom, potrebno je da dostavi dokaz da je o namjeri osnivanja društva za upravljanje i organizovanja dobrovoljnog penzijskog fonda u Republici Srpskoj obavijestio nadležni organ matične države ili da dostavi dozvolu nadležnog organa matične države, ako je takva dozvola neophodna po propisima matične države, te podatke o osnovnom kapitalu društva i za svaki fond kojim upravlja prospekt, statut i posljednji godišnji izvještaj,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podatke za osnivače: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rješenje o upisu u registar za domaća pravna lica i za njihove vlasnike, do nivoa fizičkih lica, odnosno prepoznatljivih pravnih lica,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izvod iz registra i ovjereni prevod izvoda iz registra za strana pravna lica, i za njihove vlasnike, do nivoa fizičkih lica, odnosno prepoznatljivih pravnih lica,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3) prepis akcionara iz knjige akcionara, odnosno dokaz iz drugog odgovarajućeg javnog registra, ako je osnivač akcionarsko društvo, </w:t>
      </w:r>
    </w:p>
    <w:p w:rsidR="00302723"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4) finansijske izvještaje, sa izvještajem i mišljenjem ovlašćenog revizora za posljednje tri godine, a za pravna lica koja posluju manje od tri godine, revidirane finansijske izvještaje za period poslovanja</w:t>
      </w:r>
      <w:r w:rsidRPr="00AB14BC">
        <w:rPr>
          <w:rFonts w:ascii="Times New Roman" w:hAnsi="Times New Roman" w:cs="Times New Roman"/>
          <w:b/>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5) dokaz nadležnog organa uprave o izmirenju poreza, ne stariji od šest mjeseci</w:t>
      </w:r>
      <w:r w:rsidRPr="00AB14BC">
        <w:rPr>
          <w:rFonts w:ascii="Times New Roman" w:hAnsi="Times New Roman" w:cs="Times New Roman"/>
          <w:b/>
          <w:sz w:val="24"/>
          <w:szCs w:val="24"/>
          <w:lang w:val="sr-Cyrl-BA"/>
        </w:rPr>
        <w:t>,</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Pr="00AB14BC">
        <w:rPr>
          <w:rFonts w:ascii="Times New Roman" w:hAnsi="Times New Roman" w:cs="Times New Roman"/>
          <w:b/>
          <w:sz w:val="24"/>
          <w:szCs w:val="24"/>
          <w:lang w:val="sr-Cyrl-BA"/>
        </w:rPr>
        <w:t>6) dokaz da lice u poslednje tri godine nije bilo član uprave, nadzornog odbora ili nosilac posebnih ovlašćenja u pravnom licu nad kojim je sproveden postupak prinudne likvidacije, odnosno stečaja,</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Pr="00AB14BC">
        <w:rPr>
          <w:rFonts w:ascii="Times New Roman" w:hAnsi="Times New Roman" w:cs="Times New Roman"/>
          <w:b/>
          <w:sz w:val="24"/>
          <w:szCs w:val="24"/>
          <w:lang w:val="sr-Cyrl-BA"/>
        </w:rPr>
        <w:t xml:space="preserve">7) dokaz da lice nije </w:t>
      </w:r>
      <w:r w:rsidRPr="00AB14BC">
        <w:rPr>
          <w:rFonts w:ascii="Times New Roman" w:eastAsia="Calibri" w:hAnsi="Times New Roman" w:cs="Times New Roman"/>
          <w:b/>
          <w:sz w:val="24"/>
          <w:szCs w:val="24"/>
          <w:lang w:val="sr-Cyrl-BA"/>
        </w:rPr>
        <w:t>pravosnažno osuđen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i prekršaje utvrđene zakonima kojima se uređuje tržište hartija od vrijednosti, djelatnost osiguranja i penzijskog osiguranja, djelatnost banaka i drugih finansijskih institucija, a koja ga čine nepodobnim za osnivanje društva za upravljanje,</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8) spisak pravnih lica u kojima fizičko lice ima učešće</w:t>
      </w:r>
      <w:r w:rsidRPr="00FC387C">
        <w:rPr>
          <w:rFonts w:ascii="Times New Roman" w:hAnsi="Times New Roman" w:cs="Times New Roman"/>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đ) pravila i procedure poslovanja društva za upravljanje čiji sadržaj propisuje Agencija,</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sz w:val="24"/>
          <w:szCs w:val="24"/>
          <w:lang w:val="sr-Cyrl-BA"/>
        </w:rPr>
        <w:t xml:space="preserve">e) plan poslovanja za prve tri godine,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ž) spisak predloženih članova upravnog odbora, direktora i izvršnih direktora društva za upravljanje sa radnim biografijama, izjavama o pristanku obavljanja dužnosti i dokazom da su ispunjeni uslovi iz člana 15. ovog zakona i</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z) dokaz o organizacionoj i tehničkoj osposobljenosti društva za upravljanje, sa spiskom lica koja će obavljati poslove iz člana 8. ovog zakona, sa dokazom da ispunjavaju propisane uslove.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Uz zahtjev za izdavanje dozvole za organizovanje i upravljanje fondom, društvo za upravljanje podnosi: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nacrt standardizovanog ugovora o članstvu u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nacrt prospekta i skraćenog prospekta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v) nacrt statuta dobrovoljnog penzijskog fonda,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nacrt ugovora sa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d) spisak lica koja će obavljati poslove investicionih menadžera dobrovoljnog penzijskog fonda koji se organizuje, a koji ispunjavaju uslove za dobijanje dozvole za obavljanje poslova investicionog menadžera, u skladu sa zakonom kojim se uređuje tržište hartija od vrijednosti i</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đ) nacrt pravilnika o naknadama</w:t>
      </w:r>
      <w:r>
        <w:rPr>
          <w:rFonts w:ascii="Times New Roman" w:hAnsi="Times New Roman" w:cs="Times New Roman"/>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w:t>
      </w:r>
      <w:r w:rsidRPr="00AB14BC">
        <w:rPr>
          <w:rFonts w:ascii="Times New Roman" w:hAnsi="Times New Roman" w:cs="Times New Roman"/>
          <w:b/>
          <w:sz w:val="24"/>
          <w:szCs w:val="24"/>
          <w:lang w:val="sr-Cyrl-BA"/>
        </w:rPr>
        <w:t xml:space="preserve"> Agencija </w:t>
      </w:r>
      <w:r w:rsidRPr="00AB14BC">
        <w:rPr>
          <w:rFonts w:ascii="Times New Roman" w:eastAsia="Calibri" w:hAnsi="Times New Roman" w:cs="Times New Roman"/>
          <w:b/>
          <w:sz w:val="24"/>
          <w:szCs w:val="24"/>
          <w:lang w:val="sr-Cyrl-BA"/>
        </w:rPr>
        <w:t>propisuje uslove i dodatnu dokumentaciju koja se prilaže uz zahtjev za izdavanje dozvole za rad</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(4) Agencija daje saglasnost na akte iz stava 2. ovog člana, kao i na sve izmjene i dopune.</w:t>
      </w:r>
    </w:p>
    <w:p w:rsidR="00302723" w:rsidRPr="00AB14BC" w:rsidRDefault="00302723" w:rsidP="003B5E88">
      <w:pPr>
        <w:spacing w:after="0" w:line="240" w:lineRule="auto"/>
        <w:jc w:val="both"/>
        <w:rPr>
          <w:rFonts w:ascii="Times New Roman" w:hAnsi="Times New Roman" w:cs="Times New Roman"/>
          <w:b/>
          <w:color w:val="FF0000"/>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Saglasnost za sticanje učešća u društvu za upravljanje</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14.</w:t>
      </w:r>
    </w:p>
    <w:p w:rsidR="00302723" w:rsidRPr="00AB14BC" w:rsidRDefault="00302723" w:rsidP="003B5E88">
      <w:pPr>
        <w:spacing w:after="0" w:line="240" w:lineRule="auto"/>
        <w:jc w:val="both"/>
        <w:rPr>
          <w:rFonts w:ascii="Times New Roman" w:hAnsi="Times New Roman" w:cs="Times New Roman"/>
          <w:b/>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(1) Lice ili lica koja zajednički djeluju, a koja namjeravaju steći akcije društva za upravljanje na osnovu kojih pojedinačno ili zajedno, direktno ili indirektno, stiču kvalifikovano učešće u društvu za upravljanje, dužni su podnijeti Agenciji pismeni zahtjev za izdavanje prethodne saglasnosti za ovo sticanje.</w:t>
      </w:r>
    </w:p>
    <w:p w:rsidR="00302723" w:rsidRPr="00AB14BC" w:rsidRDefault="00302723" w:rsidP="003B5E88">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lastRenderedPageBreak/>
        <w:tab/>
        <w:t>(2) Lice koje je steklo kvalifikovano učešće u društvu za upravljanje dužno je da dobije prethodnu saglasnost Agencije za svako dalje direktno ili indirektno povećanje učešća u kapitalu ili glasačkim pravima, kojim se stiče ili prelazi 20%, 33% i 50% učešća u kapitalu ili glasačkim pravima u društvu za upravljanje.</w:t>
      </w:r>
    </w:p>
    <w:p w:rsidR="00302723" w:rsidRPr="00AB14BC" w:rsidRDefault="00302723" w:rsidP="003B5E88">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 xml:space="preserve">(3) Lice koje je dobilo prethodnu saglasnost Agencije iz </w:t>
      </w:r>
      <w:proofErr w:type="spellStart"/>
      <w:r w:rsidRPr="00AB14BC">
        <w:rPr>
          <w:rFonts w:ascii="Times New Roman" w:hAnsi="Times New Roman" w:cs="Times New Roman"/>
          <w:b/>
          <w:sz w:val="24"/>
          <w:szCs w:val="24"/>
          <w:shd w:val="clear" w:color="auto" w:fill="FCFCFC"/>
          <w:lang w:val="sr-Cyrl-BA"/>
        </w:rPr>
        <w:t>st</w:t>
      </w:r>
      <w:proofErr w:type="spellEnd"/>
      <w:r w:rsidRPr="00AB14BC">
        <w:rPr>
          <w:rFonts w:ascii="Times New Roman" w:hAnsi="Times New Roman" w:cs="Times New Roman"/>
          <w:b/>
          <w:sz w:val="24"/>
          <w:szCs w:val="24"/>
          <w:shd w:val="clear" w:color="auto" w:fill="FCFCFC"/>
          <w:lang w:val="sr-Cyrl-BA"/>
        </w:rPr>
        <w:t>. 1. i 2. ovog člana dužno je da u roku od godinu dana od dana donošenja rješenja o davanju prethodne saglasnosti stekne kvalifikovano učešće u društvu za upravljanje i o tome obavijesti Agenciju u roku od 15 dana od dana sticanja.</w:t>
      </w:r>
    </w:p>
    <w:p w:rsidR="00302723" w:rsidRPr="00AB14BC" w:rsidRDefault="00302723" w:rsidP="003B5E88">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(4) Saglasnost za sticanje kvalifikovanog učešća prestaje da važi istekom roka za sticanje iz stava 3. ovog člana, a lice koje je dobilo saglasnost, a nije počelo ili nije dovršilo sticanje do nivoa učešća za koje je dobilo saglasnost, dužno je da pribavi novu saglasnost ako namjerava da nastavi sticanje.</w:t>
      </w:r>
    </w:p>
    <w:p w:rsidR="00302723" w:rsidRPr="00AB14BC" w:rsidRDefault="00302723" w:rsidP="003B5E88">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(5) Agencija odlučuje o davanju saglasnosti za sticanje akcija u roku utvrđenom zakonom kojim se uređuje opšti upravni postupak.</w:t>
      </w:r>
    </w:p>
    <w:p w:rsidR="00302723" w:rsidRPr="00AB14BC" w:rsidRDefault="00302723" w:rsidP="003B5E88">
      <w:pPr>
        <w:tabs>
          <w:tab w:val="left" w:pos="750"/>
        </w:tabs>
        <w:spacing w:after="0" w:line="240" w:lineRule="auto"/>
        <w:jc w:val="both"/>
        <w:rPr>
          <w:rFonts w:ascii="Times New Roman" w:hAnsi="Times New Roman" w:cs="Times New Roman"/>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 xml:space="preserve">(6) Prije svake transakcije akcijama ili udjelima društva za upravljanje, na koju se ne odnose odredbe iz </w:t>
      </w:r>
      <w:proofErr w:type="spellStart"/>
      <w:r w:rsidRPr="00AB14BC">
        <w:rPr>
          <w:rFonts w:ascii="Times New Roman" w:hAnsi="Times New Roman" w:cs="Times New Roman"/>
          <w:b/>
          <w:sz w:val="24"/>
          <w:szCs w:val="24"/>
          <w:shd w:val="clear" w:color="auto" w:fill="FCFCFC"/>
          <w:lang w:val="sr-Cyrl-BA"/>
        </w:rPr>
        <w:t>st</w:t>
      </w:r>
      <w:proofErr w:type="spellEnd"/>
      <w:r w:rsidRPr="00AB14BC">
        <w:rPr>
          <w:rFonts w:ascii="Times New Roman" w:hAnsi="Times New Roman" w:cs="Times New Roman"/>
          <w:b/>
          <w:sz w:val="24"/>
          <w:szCs w:val="24"/>
          <w:shd w:val="clear" w:color="auto" w:fill="FCFCFC"/>
          <w:lang w:val="sr-Cyrl-BA"/>
        </w:rPr>
        <w:t>. 1. i 2. ovog člana, društvo za upravljanje dužno je da obavijesti Agenciju.</w:t>
      </w:r>
    </w:p>
    <w:p w:rsidR="00302723" w:rsidRPr="00AB14BC" w:rsidRDefault="00302723" w:rsidP="003B5E88">
      <w:pPr>
        <w:tabs>
          <w:tab w:val="left" w:pos="750"/>
        </w:tabs>
        <w:spacing w:after="0" w:line="240" w:lineRule="auto"/>
        <w:jc w:val="both"/>
        <w:rPr>
          <w:rFonts w:ascii="Times New Roman" w:hAnsi="Times New Roman" w:cs="Times New Roman"/>
          <w:color w:val="333333"/>
          <w:sz w:val="24"/>
          <w:szCs w:val="24"/>
          <w:shd w:val="clear" w:color="auto" w:fill="FCFCFC"/>
          <w:lang w:val="sr-Cyrl-BA"/>
        </w:rPr>
      </w:pPr>
    </w:p>
    <w:p w:rsidR="00302723" w:rsidRPr="00AB14BC" w:rsidRDefault="00302723" w:rsidP="003B5E88">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Kriterijumi za sticanje kvalifikovanog učešća</w:t>
      </w:r>
    </w:p>
    <w:p w:rsidR="00302723" w:rsidRPr="00AB14BC" w:rsidRDefault="00302723" w:rsidP="003B5E88">
      <w:pPr>
        <w:tabs>
          <w:tab w:val="left" w:pos="750"/>
        </w:tabs>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Član 14a.</w:t>
      </w:r>
    </w:p>
    <w:p w:rsidR="00302723" w:rsidRPr="00AB14BC" w:rsidRDefault="00302723" w:rsidP="003B5E88">
      <w:pPr>
        <w:spacing w:after="0" w:line="240" w:lineRule="auto"/>
        <w:jc w:val="both"/>
        <w:rPr>
          <w:rFonts w:ascii="Times New Roman" w:eastAsia="Calibri" w:hAnsi="Times New Roman" w:cs="Times New Roman"/>
          <w:b/>
          <w:sz w:val="24"/>
          <w:szCs w:val="24"/>
          <w:lang w:val="sr-Cyrl-BA"/>
        </w:rPr>
      </w:pP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U postupku odlučivanja o izdavanju prethodne saglasnosti za sticanje kvalifikovanog učešća Agencija posebno cijeni podobnost i finansijsko stanje podnosioca zahtjeva, njegove upravljačke sposobnosti i uticaj na društvo za upravljanje na osnovu sljedećih kriterijuma: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a) poslovne reputacije i ugleda koji se cijene u odnosu na njegove finansijske i poslovne aktivnosti, činjenice da li je nad imovinom podnosioca zahtjeva bio otvoren stečajni postupak,</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b) da li je sticalac pravosnažno osuđen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i prekršaje utvrđene zakonima kojima se uređuje tržište hartija od vrijednosti, djelatnost osiguranja i penzijskog osiguranja, djelatnost banaka i drugih finansijskih institucija, a koja ga čine nepodobnim za sticanje kvalifikovanog učešća,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v) procjene upravljačkih sposobnosti, znanja i vještina sticaoca kvalifikovanog učešća, kao i ugleda, odgovarajućih profesionalnih sposobnosti i iskustva lica koja će nakon sticanja kvalifikovanog učešća, podnosilac zahtjeva predložiti da vode poslove društva za upravljanje,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g) neposredno ili posredno vlasništvo drugih lica u tom licu, kao i svako neposredno ili posredno vlasništvo tog lica u drugim licima, odnosno da bliska povezanost društva za upravljanje s drugim licima po osnovu tog sticanja, odnosno uvećanja ne može ugroziti stabilnost i sigurnost poslovanja društva za upravljanje,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d) finansijskog stanja podnosioca zahtjeva i njegovog uticaja na poslovanje društva za upravljanje ukoliko se saglasnost izda,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đ) pokazatelja koji mogu biti od značaja za ocjenu uticaja podnosioca zahtjeva na upravljanje rizicima u društvu za upravljanje,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e) postojanja opravdanih razloga za sumnju u skladu sa propisima o sprečavanju pranja novca i finansiranja terorističkih aktivnosti da se u vezi sa sticanjem </w:t>
      </w:r>
      <w:r w:rsidRPr="00AB14BC">
        <w:rPr>
          <w:rFonts w:ascii="Times New Roman" w:eastAsia="Calibri" w:hAnsi="Times New Roman" w:cs="Times New Roman"/>
          <w:b/>
          <w:sz w:val="24"/>
          <w:szCs w:val="24"/>
          <w:lang w:val="sr-Cyrl-BA"/>
        </w:rPr>
        <w:lastRenderedPageBreak/>
        <w:t>kvalifikovanog učešća sprovodi ili namjerava sprovesti pranje novca ili finansiranje terorističkih aktivnosti ili to sticanje može uticati na povećanje rizika od pranja novca ili finansiranja terorističkih aktivnosti i</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ž) mogućnosti društva za upravljanje da ispunjava uslove propisane ovim zakonom i podzakonskim propisima, a posebno da li grupa čiji član treba da postane društvo za upravljanje ima vlasničku strukturu koja omogućava sprovođenje efikasnog nadzora i razmjenu informacija između nadležnih organa i određivanje podjele odgovornosti između nadležnih organa.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 xml:space="preserve">(2) Ako se sticanjem kvalifikovanog učešća omogućava značajan uticaj ili kontrola nad poslovanjem društva za upravljanje, budući </w:t>
      </w:r>
      <w:proofErr w:type="spellStart"/>
      <w:r w:rsidRPr="00AB14BC">
        <w:rPr>
          <w:rFonts w:ascii="Times New Roman" w:eastAsia="Times New Roman" w:hAnsi="Times New Roman" w:cs="Times New Roman"/>
          <w:b/>
          <w:spacing w:val="-1"/>
          <w:sz w:val="24"/>
          <w:szCs w:val="24"/>
          <w:lang w:val="sr-Cyrl-BA"/>
        </w:rPr>
        <w:t>sticatelj</w:t>
      </w:r>
      <w:proofErr w:type="spellEnd"/>
      <w:r w:rsidRPr="00AB14BC">
        <w:rPr>
          <w:rFonts w:ascii="Times New Roman" w:eastAsia="Times New Roman" w:hAnsi="Times New Roman" w:cs="Times New Roman"/>
          <w:b/>
          <w:spacing w:val="-1"/>
          <w:sz w:val="24"/>
          <w:szCs w:val="24"/>
          <w:lang w:val="sr-Cyrl-BA"/>
        </w:rPr>
        <w:t xml:space="preserve"> je dužan uz zahtjev za izdavanje odobrenja za sticanje kvalifikovanog udjela u društvu za upravljanje priložiti i:</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a) poslovni plan društva za upravljanje za naredne tri poslovne godine,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b) planirane promjene u organizacionoj, upravljačkoj i kadrovskoj strukturi društva za upravljanje,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v) plan aktivnosti na izradi novih ili izmjeni postojećih internih akata društva za upravljanje i</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g) plan aktivnosti na izmjeni postojeće ili uvođenje novih informacionih tehnologija društva za upravljanje.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(3) Agencija je obavezna da odbije zahtjev za izdavanje saglasnosti za sticanje kvalifikovanog učešća ako:</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a) podnosilac zahtjeva ne ispunjava kriterijume za ocjenu podobnosti i finansijskog stanja propisane </w:t>
      </w:r>
      <w:proofErr w:type="spellStart"/>
      <w:r w:rsidRPr="00AB14BC">
        <w:rPr>
          <w:rFonts w:ascii="Times New Roman" w:eastAsia="Calibri" w:hAnsi="Times New Roman" w:cs="Times New Roman"/>
          <w:b/>
          <w:sz w:val="24"/>
          <w:szCs w:val="24"/>
          <w:lang w:val="sr-Cyrl-BA"/>
        </w:rPr>
        <w:t>st</w:t>
      </w:r>
      <w:proofErr w:type="spellEnd"/>
      <w:r w:rsidRPr="00AB14BC">
        <w:rPr>
          <w:rFonts w:ascii="Times New Roman" w:eastAsia="Calibri" w:hAnsi="Times New Roman" w:cs="Times New Roman"/>
          <w:b/>
          <w:sz w:val="24"/>
          <w:szCs w:val="24"/>
          <w:lang w:val="sr-Cyrl-BA"/>
        </w:rPr>
        <w:t>. 1. i 2. ovog člana i propisima Agencije,</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b) nije moguće utvrditi porijeklo sredstava kojima podnosilac zahtjeva namjerava da stekne kvalifikovano učešće, ili nije </w:t>
      </w:r>
      <w:r w:rsidRPr="00AB14BC">
        <w:rPr>
          <w:rFonts w:ascii="Times New Roman" w:eastAsia="Times New Roman" w:hAnsi="Times New Roman" w:cs="Times New Roman"/>
          <w:b/>
          <w:sz w:val="24"/>
          <w:szCs w:val="24"/>
          <w:lang w:val="sr-Cyrl-BA"/>
        </w:rPr>
        <w:t>m</w:t>
      </w:r>
      <w:r w:rsidRPr="00AB14BC">
        <w:rPr>
          <w:rFonts w:ascii="Times New Roman" w:eastAsia="Times New Roman" w:hAnsi="Times New Roman" w:cs="Times New Roman"/>
          <w:b/>
          <w:spacing w:val="-3"/>
          <w:sz w:val="24"/>
          <w:szCs w:val="24"/>
          <w:lang w:val="sr-Cyrl-BA"/>
        </w:rPr>
        <w:t>o</w:t>
      </w:r>
      <w:r w:rsidRPr="00AB14BC">
        <w:rPr>
          <w:rFonts w:ascii="Times New Roman" w:eastAsia="Times New Roman" w:hAnsi="Times New Roman" w:cs="Times New Roman"/>
          <w:b/>
          <w:spacing w:val="1"/>
          <w:sz w:val="24"/>
          <w:szCs w:val="24"/>
          <w:lang w:val="sr-Cyrl-BA"/>
        </w:rPr>
        <w:t>guće</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t</w:t>
      </w:r>
      <w:r w:rsidRPr="00AB14BC">
        <w:rPr>
          <w:rFonts w:ascii="Times New Roman" w:eastAsia="Times New Roman" w:hAnsi="Times New Roman" w:cs="Times New Roman"/>
          <w:b/>
          <w:spacing w:val="-2"/>
          <w:sz w:val="24"/>
          <w:szCs w:val="24"/>
          <w:lang w:val="sr-Cyrl-BA"/>
        </w:rPr>
        <w:t>v</w:t>
      </w:r>
      <w:r w:rsidRPr="00AB14BC">
        <w:rPr>
          <w:rFonts w:ascii="Times New Roman" w:eastAsia="Times New Roman" w:hAnsi="Times New Roman" w:cs="Times New Roman"/>
          <w:b/>
          <w:sz w:val="24"/>
          <w:szCs w:val="24"/>
          <w:lang w:val="sr-Cyrl-BA"/>
        </w:rPr>
        <w:t>rditi</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ne</w:t>
      </w:r>
      <w:r w:rsidRPr="00AB14BC">
        <w:rPr>
          <w:rFonts w:ascii="Times New Roman" w:eastAsia="Times New Roman" w:hAnsi="Times New Roman" w:cs="Times New Roman"/>
          <w:b/>
          <w:spacing w:val="-1"/>
          <w:sz w:val="24"/>
          <w:szCs w:val="24"/>
          <w:lang w:val="sr-Cyrl-BA"/>
        </w:rPr>
        <w:t>p</w:t>
      </w:r>
      <w:r w:rsidRPr="00AB14BC">
        <w:rPr>
          <w:rFonts w:ascii="Times New Roman" w:eastAsia="Times New Roman" w:hAnsi="Times New Roman" w:cs="Times New Roman"/>
          <w:b/>
          <w:sz w:val="24"/>
          <w:szCs w:val="24"/>
          <w:lang w:val="sr-Cyrl-BA"/>
        </w:rPr>
        <w:t>osredno</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ili</w:t>
      </w:r>
      <w:r w:rsidRPr="00AB14BC">
        <w:rPr>
          <w:rFonts w:ascii="Times New Roman" w:eastAsia="Times New Roman" w:hAnsi="Times New Roman" w:cs="Times New Roman"/>
          <w:b/>
          <w:spacing w:val="11"/>
          <w:sz w:val="24"/>
          <w:szCs w:val="24"/>
          <w:lang w:val="sr-Cyrl-BA"/>
        </w:rPr>
        <w:t xml:space="preserve"> </w:t>
      </w:r>
      <w:r w:rsidRPr="00AB14BC">
        <w:rPr>
          <w:rFonts w:ascii="Times New Roman" w:eastAsia="Times New Roman" w:hAnsi="Times New Roman" w:cs="Times New Roman"/>
          <w:b/>
          <w:sz w:val="24"/>
          <w:szCs w:val="24"/>
          <w:lang w:val="sr-Cyrl-BA"/>
        </w:rPr>
        <w:t>p</w:t>
      </w:r>
      <w:r w:rsidRPr="00AB14BC">
        <w:rPr>
          <w:rFonts w:ascii="Times New Roman" w:eastAsia="Times New Roman" w:hAnsi="Times New Roman" w:cs="Times New Roman"/>
          <w:b/>
          <w:spacing w:val="-3"/>
          <w:sz w:val="24"/>
          <w:szCs w:val="24"/>
          <w:lang w:val="sr-Cyrl-BA"/>
        </w:rPr>
        <w:t>o</w:t>
      </w:r>
      <w:r w:rsidRPr="00AB14BC">
        <w:rPr>
          <w:rFonts w:ascii="Times New Roman" w:eastAsia="Times New Roman" w:hAnsi="Times New Roman" w:cs="Times New Roman"/>
          <w:b/>
          <w:sz w:val="24"/>
          <w:szCs w:val="24"/>
          <w:lang w:val="sr-Cyrl-BA"/>
        </w:rPr>
        <w:t>sr</w:t>
      </w:r>
      <w:r w:rsidRPr="00AB14BC">
        <w:rPr>
          <w:rFonts w:ascii="Times New Roman" w:eastAsia="Times New Roman" w:hAnsi="Times New Roman" w:cs="Times New Roman"/>
          <w:b/>
          <w:spacing w:val="-2"/>
          <w:sz w:val="24"/>
          <w:szCs w:val="24"/>
          <w:lang w:val="sr-Cyrl-BA"/>
        </w:rPr>
        <w:t>e</w:t>
      </w:r>
      <w:r w:rsidRPr="00AB14BC">
        <w:rPr>
          <w:rFonts w:ascii="Times New Roman" w:eastAsia="Times New Roman" w:hAnsi="Times New Roman" w:cs="Times New Roman"/>
          <w:b/>
          <w:sz w:val="24"/>
          <w:szCs w:val="24"/>
          <w:lang w:val="sr-Cyrl-BA"/>
        </w:rPr>
        <w:t>dno</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pacing w:val="-2"/>
          <w:sz w:val="24"/>
          <w:szCs w:val="24"/>
          <w:lang w:val="sr-Cyrl-BA"/>
        </w:rPr>
        <w:t>l</w:t>
      </w:r>
      <w:r w:rsidRPr="00AB14BC">
        <w:rPr>
          <w:rFonts w:ascii="Times New Roman" w:eastAsia="Times New Roman" w:hAnsi="Times New Roman" w:cs="Times New Roman"/>
          <w:b/>
          <w:sz w:val="24"/>
          <w:szCs w:val="24"/>
          <w:lang w:val="sr-Cyrl-BA"/>
        </w:rPr>
        <w:t>asn</w:t>
      </w:r>
      <w:r w:rsidRPr="00AB14BC">
        <w:rPr>
          <w:rFonts w:ascii="Times New Roman" w:eastAsia="Times New Roman" w:hAnsi="Times New Roman" w:cs="Times New Roman"/>
          <w:b/>
          <w:spacing w:val="-1"/>
          <w:sz w:val="24"/>
          <w:szCs w:val="24"/>
          <w:lang w:val="sr-Cyrl-BA"/>
        </w:rPr>
        <w:t>i</w:t>
      </w:r>
      <w:r w:rsidRPr="00AB14BC">
        <w:rPr>
          <w:rFonts w:ascii="Times New Roman" w:eastAsia="Times New Roman" w:hAnsi="Times New Roman" w:cs="Times New Roman"/>
          <w:b/>
          <w:sz w:val="24"/>
          <w:szCs w:val="24"/>
          <w:lang w:val="sr-Cyrl-BA"/>
        </w:rPr>
        <w:t>št</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o</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z w:val="24"/>
          <w:szCs w:val="24"/>
          <w:lang w:val="sr-Cyrl-BA"/>
        </w:rPr>
        <w:t>dr</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gih</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z w:val="24"/>
          <w:szCs w:val="24"/>
          <w:lang w:val="sr-Cyrl-BA"/>
        </w:rPr>
        <w:t>li</w:t>
      </w:r>
      <w:r w:rsidRPr="00AB14BC">
        <w:rPr>
          <w:rFonts w:ascii="Times New Roman" w:eastAsia="Times New Roman" w:hAnsi="Times New Roman" w:cs="Times New Roman"/>
          <w:b/>
          <w:spacing w:val="-1"/>
          <w:sz w:val="24"/>
          <w:szCs w:val="24"/>
          <w:lang w:val="sr-Cyrl-BA"/>
        </w:rPr>
        <w:t>c</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u</w:t>
      </w:r>
      <w:r w:rsidRPr="00AB14BC">
        <w:rPr>
          <w:rFonts w:ascii="Times New Roman" w:eastAsia="Times New Roman" w:hAnsi="Times New Roman" w:cs="Times New Roman"/>
          <w:b/>
          <w:spacing w:val="9"/>
          <w:sz w:val="24"/>
          <w:szCs w:val="24"/>
          <w:lang w:val="sr-Cyrl-BA"/>
        </w:rPr>
        <w:t xml:space="preserve"> </w:t>
      </w:r>
      <w:r w:rsidRPr="00AB14BC">
        <w:rPr>
          <w:rFonts w:ascii="Times New Roman" w:eastAsia="Times New Roman" w:hAnsi="Times New Roman" w:cs="Times New Roman"/>
          <w:b/>
          <w:sz w:val="24"/>
          <w:szCs w:val="24"/>
          <w:lang w:val="sr-Cyrl-BA"/>
        </w:rPr>
        <w:t>podnosiocu zahtjeva,</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kao i</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svako</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z w:val="24"/>
          <w:szCs w:val="24"/>
          <w:lang w:val="sr-Cyrl-BA"/>
        </w:rPr>
        <w:t>ne</w:t>
      </w:r>
      <w:r w:rsidRPr="00AB14BC">
        <w:rPr>
          <w:rFonts w:ascii="Times New Roman" w:eastAsia="Times New Roman" w:hAnsi="Times New Roman" w:cs="Times New Roman"/>
          <w:b/>
          <w:spacing w:val="-1"/>
          <w:sz w:val="24"/>
          <w:szCs w:val="24"/>
          <w:lang w:val="sr-Cyrl-BA"/>
        </w:rPr>
        <w:t>p</w:t>
      </w:r>
      <w:r w:rsidRPr="00AB14BC">
        <w:rPr>
          <w:rFonts w:ascii="Times New Roman" w:eastAsia="Times New Roman" w:hAnsi="Times New Roman" w:cs="Times New Roman"/>
          <w:b/>
          <w:sz w:val="24"/>
          <w:szCs w:val="24"/>
          <w:lang w:val="sr-Cyrl-BA"/>
        </w:rPr>
        <w:t>osr</w:t>
      </w:r>
      <w:r w:rsidRPr="00AB14BC">
        <w:rPr>
          <w:rFonts w:ascii="Times New Roman" w:eastAsia="Times New Roman" w:hAnsi="Times New Roman" w:cs="Times New Roman"/>
          <w:b/>
          <w:spacing w:val="-2"/>
          <w:sz w:val="24"/>
          <w:szCs w:val="24"/>
          <w:lang w:val="sr-Cyrl-BA"/>
        </w:rPr>
        <w:t>e</w:t>
      </w:r>
      <w:r w:rsidRPr="00AB14BC">
        <w:rPr>
          <w:rFonts w:ascii="Times New Roman" w:eastAsia="Times New Roman" w:hAnsi="Times New Roman" w:cs="Times New Roman"/>
          <w:b/>
          <w:sz w:val="24"/>
          <w:szCs w:val="24"/>
          <w:lang w:val="sr-Cyrl-BA"/>
        </w:rPr>
        <w:t>dno</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ili posredno</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la</w:t>
      </w:r>
      <w:r w:rsidRPr="00AB14BC">
        <w:rPr>
          <w:rFonts w:ascii="Times New Roman" w:eastAsia="Times New Roman" w:hAnsi="Times New Roman" w:cs="Times New Roman"/>
          <w:b/>
          <w:spacing w:val="1"/>
          <w:sz w:val="24"/>
          <w:szCs w:val="24"/>
          <w:lang w:val="sr-Cyrl-BA"/>
        </w:rPr>
        <w:t>s</w:t>
      </w:r>
      <w:r w:rsidRPr="00AB14BC">
        <w:rPr>
          <w:rFonts w:ascii="Times New Roman" w:eastAsia="Times New Roman" w:hAnsi="Times New Roman" w:cs="Times New Roman"/>
          <w:b/>
          <w:sz w:val="24"/>
          <w:szCs w:val="24"/>
          <w:lang w:val="sr-Cyrl-BA"/>
        </w:rPr>
        <w:t>n</w:t>
      </w:r>
      <w:r w:rsidRPr="00AB14BC">
        <w:rPr>
          <w:rFonts w:ascii="Times New Roman" w:eastAsia="Times New Roman" w:hAnsi="Times New Roman" w:cs="Times New Roman"/>
          <w:b/>
          <w:spacing w:val="-4"/>
          <w:sz w:val="24"/>
          <w:szCs w:val="24"/>
          <w:lang w:val="sr-Cyrl-BA"/>
        </w:rPr>
        <w:t>i</w:t>
      </w:r>
      <w:r w:rsidRPr="00AB14BC">
        <w:rPr>
          <w:rFonts w:ascii="Times New Roman" w:eastAsia="Times New Roman" w:hAnsi="Times New Roman" w:cs="Times New Roman"/>
          <w:b/>
          <w:sz w:val="24"/>
          <w:szCs w:val="24"/>
          <w:lang w:val="sr-Cyrl-BA"/>
        </w:rPr>
        <w:t>št</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o</w:t>
      </w:r>
      <w:r w:rsidRPr="00AB14BC">
        <w:rPr>
          <w:rFonts w:ascii="Times New Roman" w:eastAsia="Times New Roman" w:hAnsi="Times New Roman" w:cs="Times New Roman"/>
          <w:b/>
          <w:spacing w:val="6"/>
          <w:sz w:val="24"/>
          <w:szCs w:val="24"/>
          <w:lang w:val="sr-Cyrl-BA"/>
        </w:rPr>
        <w:t xml:space="preserve"> podnosioca </w:t>
      </w:r>
      <w:r w:rsidRPr="00AB14BC">
        <w:rPr>
          <w:rFonts w:ascii="Times New Roman" w:eastAsia="Times New Roman" w:hAnsi="Times New Roman" w:cs="Times New Roman"/>
          <w:b/>
          <w:sz w:val="24"/>
          <w:szCs w:val="24"/>
          <w:lang w:val="sr-Cyrl-BA"/>
        </w:rPr>
        <w:t>u</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dr</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gim</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li</w:t>
      </w:r>
      <w:r w:rsidRPr="00AB14BC">
        <w:rPr>
          <w:rFonts w:ascii="Times New Roman" w:eastAsia="Times New Roman" w:hAnsi="Times New Roman" w:cs="Times New Roman"/>
          <w:b/>
          <w:spacing w:val="-1"/>
          <w:sz w:val="24"/>
          <w:szCs w:val="24"/>
          <w:lang w:val="sr-Cyrl-BA"/>
        </w:rPr>
        <w:t>c</w:t>
      </w:r>
      <w:r w:rsidRPr="00AB14BC">
        <w:rPr>
          <w:rFonts w:ascii="Times New Roman" w:eastAsia="Times New Roman" w:hAnsi="Times New Roman" w:cs="Times New Roman"/>
          <w:b/>
          <w:spacing w:val="2"/>
          <w:sz w:val="24"/>
          <w:szCs w:val="24"/>
          <w:lang w:val="sr-Cyrl-BA"/>
        </w:rPr>
        <w:t>i</w:t>
      </w:r>
      <w:r w:rsidRPr="00AB14BC">
        <w:rPr>
          <w:rFonts w:ascii="Times New Roman" w:eastAsia="Times New Roman" w:hAnsi="Times New Roman" w:cs="Times New Roman"/>
          <w:b/>
          <w:sz w:val="24"/>
          <w:szCs w:val="24"/>
          <w:lang w:val="sr-Cyrl-BA"/>
        </w:rPr>
        <w:t>m</w:t>
      </w:r>
      <w:r w:rsidRPr="00AB14BC">
        <w:rPr>
          <w:rFonts w:ascii="Times New Roman" w:eastAsia="Times New Roman" w:hAnsi="Times New Roman" w:cs="Times New Roman"/>
          <w:b/>
          <w:spacing w:val="2"/>
          <w:sz w:val="24"/>
          <w:szCs w:val="24"/>
          <w:lang w:val="sr-Cyrl-BA"/>
        </w:rPr>
        <w:t>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v) sticanjem dolazi do koncentracije učesnika na finansijskom tržištu kojom se bitno sprečava, ograničava ili narušava tržišna konkurencija, prvenstveno stvaranjem ili jačanjem dominantnog položaja na finansijskom tržištu,</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g)</w:t>
      </w:r>
      <w:r w:rsidRPr="00AB14BC">
        <w:rPr>
          <w:rFonts w:ascii="Times New Roman" w:eastAsia="Times New Roman" w:hAnsi="Times New Roman" w:cs="Times New Roman"/>
          <w:b/>
          <w:sz w:val="24"/>
          <w:szCs w:val="24"/>
          <w:lang w:val="sr-Cyrl-BA"/>
        </w:rPr>
        <w:t xml:space="preserve"> </w:t>
      </w:r>
      <w:r w:rsidRPr="00AB14BC">
        <w:rPr>
          <w:rFonts w:ascii="Times New Roman" w:eastAsia="Times New Roman" w:hAnsi="Times New Roman" w:cs="Times New Roman"/>
          <w:b/>
          <w:spacing w:val="-1"/>
          <w:sz w:val="24"/>
          <w:szCs w:val="24"/>
          <w:lang w:val="sr-Cyrl-BA"/>
        </w:rPr>
        <w:t>z</w:t>
      </w:r>
      <w:r w:rsidRPr="00AB14BC">
        <w:rPr>
          <w:rFonts w:ascii="Times New Roman" w:eastAsia="Times New Roman" w:hAnsi="Times New Roman" w:cs="Times New Roman"/>
          <w:b/>
          <w:sz w:val="24"/>
          <w:szCs w:val="24"/>
          <w:lang w:val="sr-Cyrl-BA"/>
        </w:rPr>
        <w:t>b</w:t>
      </w:r>
      <w:r w:rsidRPr="00AB14BC">
        <w:rPr>
          <w:rFonts w:ascii="Times New Roman" w:eastAsia="Times New Roman" w:hAnsi="Times New Roman" w:cs="Times New Roman"/>
          <w:b/>
          <w:spacing w:val="-2"/>
          <w:sz w:val="24"/>
          <w:szCs w:val="24"/>
          <w:lang w:val="sr-Cyrl-BA"/>
        </w:rPr>
        <w:t>o</w:t>
      </w:r>
      <w:r w:rsidRPr="00AB14BC">
        <w:rPr>
          <w:rFonts w:ascii="Times New Roman" w:eastAsia="Times New Roman" w:hAnsi="Times New Roman" w:cs="Times New Roman"/>
          <w:b/>
          <w:sz w:val="24"/>
          <w:szCs w:val="24"/>
          <w:lang w:val="sr-Cyrl-BA"/>
        </w:rPr>
        <w:t>g</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p</w:t>
      </w:r>
      <w:r w:rsidRPr="00AB14BC">
        <w:rPr>
          <w:rFonts w:ascii="Times New Roman" w:eastAsia="Times New Roman" w:hAnsi="Times New Roman" w:cs="Times New Roman"/>
          <w:b/>
          <w:spacing w:val="-3"/>
          <w:sz w:val="24"/>
          <w:szCs w:val="24"/>
          <w:lang w:val="sr-Cyrl-BA"/>
        </w:rPr>
        <w:t>o</w:t>
      </w:r>
      <w:r w:rsidRPr="00AB14BC">
        <w:rPr>
          <w:rFonts w:ascii="Times New Roman" w:eastAsia="Times New Roman" w:hAnsi="Times New Roman" w:cs="Times New Roman"/>
          <w:b/>
          <w:sz w:val="24"/>
          <w:szCs w:val="24"/>
          <w:lang w:val="sr-Cyrl-BA"/>
        </w:rPr>
        <w:t>slov</w:t>
      </w:r>
      <w:r w:rsidRPr="00AB14BC">
        <w:rPr>
          <w:rFonts w:ascii="Times New Roman" w:eastAsia="Times New Roman" w:hAnsi="Times New Roman" w:cs="Times New Roman"/>
          <w:b/>
          <w:spacing w:val="-1"/>
          <w:sz w:val="24"/>
          <w:szCs w:val="24"/>
          <w:lang w:val="sr-Cyrl-BA"/>
        </w:rPr>
        <w:t>n</w:t>
      </w:r>
      <w:r w:rsidRPr="00AB14BC">
        <w:rPr>
          <w:rFonts w:ascii="Times New Roman" w:eastAsia="Times New Roman" w:hAnsi="Times New Roman" w:cs="Times New Roman"/>
          <w:b/>
          <w:sz w:val="24"/>
          <w:szCs w:val="24"/>
          <w:lang w:val="sr-Cyrl-BA"/>
        </w:rPr>
        <w:t>ih</w:t>
      </w:r>
      <w:r w:rsidRPr="00AB14BC">
        <w:rPr>
          <w:rFonts w:ascii="Times New Roman" w:eastAsia="Times New Roman" w:hAnsi="Times New Roman" w:cs="Times New Roman"/>
          <w:b/>
          <w:spacing w:val="14"/>
          <w:sz w:val="24"/>
          <w:szCs w:val="24"/>
          <w:lang w:val="sr-Cyrl-BA"/>
        </w:rPr>
        <w:t xml:space="preserve"> </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1"/>
          <w:sz w:val="24"/>
          <w:szCs w:val="24"/>
          <w:lang w:val="sr-Cyrl-BA"/>
        </w:rPr>
        <w:t>k</w:t>
      </w:r>
      <w:r w:rsidRPr="00AB14BC">
        <w:rPr>
          <w:rFonts w:ascii="Times New Roman" w:eastAsia="Times New Roman" w:hAnsi="Times New Roman" w:cs="Times New Roman"/>
          <w:b/>
          <w:sz w:val="24"/>
          <w:szCs w:val="24"/>
          <w:lang w:val="sr-Cyrl-BA"/>
        </w:rPr>
        <w:t>t</w:t>
      </w:r>
      <w:r w:rsidRPr="00AB14BC">
        <w:rPr>
          <w:rFonts w:ascii="Times New Roman" w:eastAsia="Times New Roman" w:hAnsi="Times New Roman" w:cs="Times New Roman"/>
          <w:b/>
          <w:spacing w:val="-1"/>
          <w:sz w:val="24"/>
          <w:szCs w:val="24"/>
          <w:lang w:val="sr-Cyrl-BA"/>
        </w:rPr>
        <w:t>iv</w:t>
      </w:r>
      <w:r w:rsidRPr="00AB14BC">
        <w:rPr>
          <w:rFonts w:ascii="Times New Roman" w:eastAsia="Times New Roman" w:hAnsi="Times New Roman" w:cs="Times New Roman"/>
          <w:b/>
          <w:spacing w:val="1"/>
          <w:sz w:val="24"/>
          <w:szCs w:val="24"/>
          <w:lang w:val="sr-Cyrl-BA"/>
        </w:rPr>
        <w:t>n</w:t>
      </w:r>
      <w:r w:rsidRPr="00AB14BC">
        <w:rPr>
          <w:rFonts w:ascii="Times New Roman" w:eastAsia="Times New Roman" w:hAnsi="Times New Roman" w:cs="Times New Roman"/>
          <w:b/>
          <w:sz w:val="24"/>
          <w:szCs w:val="24"/>
          <w:lang w:val="sr-Cyrl-BA"/>
        </w:rPr>
        <w:t>osti</w:t>
      </w:r>
      <w:r w:rsidRPr="00AB14BC">
        <w:rPr>
          <w:rFonts w:ascii="Times New Roman" w:eastAsia="Times New Roman" w:hAnsi="Times New Roman" w:cs="Times New Roman"/>
          <w:b/>
          <w:spacing w:val="16"/>
          <w:sz w:val="24"/>
          <w:szCs w:val="24"/>
          <w:lang w:val="sr-Cyrl-BA"/>
        </w:rPr>
        <w:t xml:space="preserve"> </w:t>
      </w:r>
      <w:r w:rsidRPr="00AB14BC">
        <w:rPr>
          <w:rFonts w:ascii="Times New Roman" w:eastAsia="Times New Roman" w:hAnsi="Times New Roman" w:cs="Times New Roman"/>
          <w:b/>
          <w:sz w:val="24"/>
          <w:szCs w:val="24"/>
          <w:lang w:val="sr-Cyrl-BA"/>
        </w:rPr>
        <w:t>sticaoca,</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k</w:t>
      </w:r>
      <w:r w:rsidRPr="00AB14BC">
        <w:rPr>
          <w:rFonts w:ascii="Times New Roman" w:eastAsia="Times New Roman" w:hAnsi="Times New Roman" w:cs="Times New Roman"/>
          <w:b/>
          <w:spacing w:val="-2"/>
          <w:sz w:val="24"/>
          <w:szCs w:val="24"/>
          <w:lang w:val="sr-Cyrl-BA"/>
        </w:rPr>
        <w:t>o</w:t>
      </w:r>
      <w:r w:rsidRPr="00AB14BC">
        <w:rPr>
          <w:rFonts w:ascii="Times New Roman" w:eastAsia="Times New Roman" w:hAnsi="Times New Roman" w:cs="Times New Roman"/>
          <w:b/>
          <w:spacing w:val="1"/>
          <w:sz w:val="24"/>
          <w:szCs w:val="24"/>
          <w:lang w:val="sr-Cyrl-BA"/>
        </w:rPr>
        <w:t>j</w:t>
      </w:r>
      <w:r w:rsidRPr="00AB14BC">
        <w:rPr>
          <w:rFonts w:ascii="Times New Roman" w:eastAsia="Times New Roman" w:hAnsi="Times New Roman" w:cs="Times New Roman"/>
          <w:b/>
          <w:sz w:val="24"/>
          <w:szCs w:val="24"/>
          <w:lang w:val="sr-Cyrl-BA"/>
        </w:rPr>
        <w:t>e</w:t>
      </w:r>
      <w:r w:rsidRPr="00AB14BC">
        <w:rPr>
          <w:rFonts w:ascii="Times New Roman" w:eastAsia="Times New Roman" w:hAnsi="Times New Roman" w:cs="Times New Roman"/>
          <w:b/>
          <w:spacing w:val="15"/>
          <w:sz w:val="24"/>
          <w:szCs w:val="24"/>
          <w:lang w:val="sr-Cyrl-BA"/>
        </w:rPr>
        <w:t xml:space="preserve"> </w:t>
      </w:r>
      <w:r w:rsidRPr="00AB14BC">
        <w:rPr>
          <w:rFonts w:ascii="Times New Roman" w:eastAsia="Times New Roman" w:hAnsi="Times New Roman" w:cs="Times New Roman"/>
          <w:b/>
          <w:sz w:val="24"/>
          <w:szCs w:val="24"/>
          <w:lang w:val="sr-Cyrl-BA"/>
        </w:rPr>
        <w:t>n</w:t>
      </w:r>
      <w:r w:rsidRPr="00AB14BC">
        <w:rPr>
          <w:rFonts w:ascii="Times New Roman" w:eastAsia="Times New Roman" w:hAnsi="Times New Roman" w:cs="Times New Roman"/>
          <w:b/>
          <w:spacing w:val="-1"/>
          <w:sz w:val="24"/>
          <w:szCs w:val="24"/>
          <w:lang w:val="sr-Cyrl-BA"/>
        </w:rPr>
        <w:t>i</w:t>
      </w:r>
      <w:r w:rsidRPr="00AB14BC">
        <w:rPr>
          <w:rFonts w:ascii="Times New Roman" w:eastAsia="Times New Roman" w:hAnsi="Times New Roman" w:cs="Times New Roman"/>
          <w:b/>
          <w:sz w:val="24"/>
          <w:szCs w:val="24"/>
          <w:lang w:val="sr-Cyrl-BA"/>
        </w:rPr>
        <w:t>su</w:t>
      </w:r>
      <w:r w:rsidRPr="00AB14BC">
        <w:rPr>
          <w:rFonts w:ascii="Times New Roman" w:eastAsia="Times New Roman" w:hAnsi="Times New Roman" w:cs="Times New Roman"/>
          <w:b/>
          <w:spacing w:val="15"/>
          <w:sz w:val="24"/>
          <w:szCs w:val="24"/>
          <w:lang w:val="sr-Cyrl-BA"/>
        </w:rPr>
        <w:t xml:space="preserve"> </w:t>
      </w:r>
      <w:r w:rsidRPr="00AB14BC">
        <w:rPr>
          <w:rFonts w:ascii="Times New Roman" w:eastAsia="Times New Roman" w:hAnsi="Times New Roman" w:cs="Times New Roman"/>
          <w:b/>
          <w:sz w:val="24"/>
          <w:szCs w:val="24"/>
          <w:lang w:val="sr-Cyrl-BA"/>
        </w:rPr>
        <w:t>po</w:t>
      </w:r>
      <w:r w:rsidRPr="00AB14BC">
        <w:rPr>
          <w:rFonts w:ascii="Times New Roman" w:eastAsia="Times New Roman" w:hAnsi="Times New Roman" w:cs="Times New Roman"/>
          <w:b/>
          <w:spacing w:val="-2"/>
          <w:sz w:val="24"/>
          <w:szCs w:val="24"/>
          <w:lang w:val="sr-Cyrl-BA"/>
        </w:rPr>
        <w:t>v</w:t>
      </w:r>
      <w:r w:rsidRPr="00AB14BC">
        <w:rPr>
          <w:rFonts w:ascii="Times New Roman" w:eastAsia="Times New Roman" w:hAnsi="Times New Roman" w:cs="Times New Roman"/>
          <w:b/>
          <w:sz w:val="24"/>
          <w:szCs w:val="24"/>
          <w:lang w:val="sr-Cyrl-BA"/>
        </w:rPr>
        <w:t>ezane</w:t>
      </w:r>
      <w:r w:rsidRPr="00AB14BC">
        <w:rPr>
          <w:rFonts w:ascii="Times New Roman" w:eastAsia="Times New Roman" w:hAnsi="Times New Roman" w:cs="Times New Roman"/>
          <w:b/>
          <w:spacing w:val="14"/>
          <w:sz w:val="24"/>
          <w:szCs w:val="24"/>
          <w:lang w:val="sr-Cyrl-BA"/>
        </w:rPr>
        <w:t xml:space="preserve"> </w:t>
      </w:r>
      <w:r w:rsidRPr="00AB14BC">
        <w:rPr>
          <w:rFonts w:ascii="Times New Roman" w:eastAsia="Times New Roman" w:hAnsi="Times New Roman" w:cs="Times New Roman"/>
          <w:b/>
          <w:spacing w:val="-2"/>
          <w:sz w:val="24"/>
          <w:szCs w:val="24"/>
          <w:lang w:val="sr-Cyrl-BA"/>
        </w:rPr>
        <w:t>s</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o</w:t>
      </w:r>
      <w:r w:rsidRPr="00AB14BC">
        <w:rPr>
          <w:rFonts w:ascii="Times New Roman" w:eastAsia="Times New Roman" w:hAnsi="Times New Roman" w:cs="Times New Roman"/>
          <w:b/>
          <w:spacing w:val="-2"/>
          <w:sz w:val="24"/>
          <w:szCs w:val="24"/>
          <w:lang w:val="sr-Cyrl-BA"/>
        </w:rPr>
        <w:t>b</w:t>
      </w:r>
      <w:r w:rsidRPr="00AB14BC">
        <w:rPr>
          <w:rFonts w:ascii="Times New Roman" w:eastAsia="Times New Roman" w:hAnsi="Times New Roman" w:cs="Times New Roman"/>
          <w:b/>
          <w:sz w:val="24"/>
          <w:szCs w:val="24"/>
          <w:lang w:val="sr-Cyrl-BA"/>
        </w:rPr>
        <w:t>avlj</w:t>
      </w:r>
      <w:r w:rsidRPr="00AB14BC">
        <w:rPr>
          <w:rFonts w:ascii="Times New Roman" w:eastAsia="Times New Roman" w:hAnsi="Times New Roman" w:cs="Times New Roman"/>
          <w:b/>
          <w:spacing w:val="-2"/>
          <w:sz w:val="24"/>
          <w:szCs w:val="24"/>
          <w:lang w:val="sr-Cyrl-BA"/>
        </w:rPr>
        <w:t>a</w:t>
      </w:r>
      <w:r w:rsidRPr="00AB14BC">
        <w:rPr>
          <w:rFonts w:ascii="Times New Roman" w:eastAsia="Times New Roman" w:hAnsi="Times New Roman" w:cs="Times New Roman"/>
          <w:b/>
          <w:spacing w:val="1"/>
          <w:sz w:val="24"/>
          <w:szCs w:val="24"/>
          <w:lang w:val="sr-Cyrl-BA"/>
        </w:rPr>
        <w:t>nj</w:t>
      </w:r>
      <w:r w:rsidRPr="00AB14BC">
        <w:rPr>
          <w:rFonts w:ascii="Times New Roman" w:eastAsia="Times New Roman" w:hAnsi="Times New Roman" w:cs="Times New Roman"/>
          <w:b/>
          <w:sz w:val="24"/>
          <w:szCs w:val="24"/>
          <w:lang w:val="sr-Cyrl-BA"/>
        </w:rPr>
        <w:t>em dj</w:t>
      </w:r>
      <w:r w:rsidRPr="00AB14BC">
        <w:rPr>
          <w:rFonts w:ascii="Times New Roman" w:eastAsia="Times New Roman" w:hAnsi="Times New Roman" w:cs="Times New Roman"/>
          <w:b/>
          <w:spacing w:val="1"/>
          <w:sz w:val="24"/>
          <w:szCs w:val="24"/>
          <w:lang w:val="sr-Cyrl-BA"/>
        </w:rPr>
        <w:t>e</w:t>
      </w:r>
      <w:r w:rsidRPr="00AB14BC">
        <w:rPr>
          <w:rFonts w:ascii="Times New Roman" w:eastAsia="Times New Roman" w:hAnsi="Times New Roman" w:cs="Times New Roman"/>
          <w:b/>
          <w:sz w:val="24"/>
          <w:szCs w:val="24"/>
          <w:lang w:val="sr-Cyrl-BA"/>
        </w:rPr>
        <w:t>latn</w:t>
      </w:r>
      <w:r w:rsidRPr="00AB14BC">
        <w:rPr>
          <w:rFonts w:ascii="Times New Roman" w:eastAsia="Times New Roman" w:hAnsi="Times New Roman" w:cs="Times New Roman"/>
          <w:b/>
          <w:spacing w:val="-3"/>
          <w:sz w:val="24"/>
          <w:szCs w:val="24"/>
          <w:lang w:val="sr-Cyrl-BA"/>
        </w:rPr>
        <w:t>o</w:t>
      </w:r>
      <w:r w:rsidRPr="00AB14BC">
        <w:rPr>
          <w:rFonts w:ascii="Times New Roman" w:eastAsia="Times New Roman" w:hAnsi="Times New Roman" w:cs="Times New Roman"/>
          <w:b/>
          <w:sz w:val="24"/>
          <w:szCs w:val="24"/>
          <w:lang w:val="sr-Cyrl-BA"/>
        </w:rPr>
        <w:t>sti penzijskog</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osig</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r</w:t>
      </w:r>
      <w:r w:rsidRPr="00AB14BC">
        <w:rPr>
          <w:rFonts w:ascii="Times New Roman" w:eastAsia="Times New Roman" w:hAnsi="Times New Roman" w:cs="Times New Roman"/>
          <w:b/>
          <w:spacing w:val="-2"/>
          <w:sz w:val="24"/>
          <w:szCs w:val="24"/>
          <w:lang w:val="sr-Cyrl-BA"/>
        </w:rPr>
        <w:t>a</w:t>
      </w:r>
      <w:r w:rsidRPr="00AB14BC">
        <w:rPr>
          <w:rFonts w:ascii="Times New Roman" w:eastAsia="Times New Roman" w:hAnsi="Times New Roman" w:cs="Times New Roman"/>
          <w:b/>
          <w:spacing w:val="1"/>
          <w:sz w:val="24"/>
          <w:szCs w:val="24"/>
          <w:lang w:val="sr-Cyrl-BA"/>
        </w:rPr>
        <w:t>nja</w:t>
      </w:r>
      <w:r w:rsidRPr="00AB14BC">
        <w:rPr>
          <w:rFonts w:ascii="Times New Roman" w:eastAsia="Times New Roman" w:hAnsi="Times New Roman" w:cs="Times New Roman"/>
          <w:b/>
          <w:sz w:val="24"/>
          <w:szCs w:val="24"/>
          <w:lang w:val="sr-Cyrl-BA"/>
        </w:rPr>
        <w:t>,</w:t>
      </w:r>
      <w:r w:rsidRPr="00AB14BC">
        <w:rPr>
          <w:rFonts w:ascii="Times New Roman" w:eastAsia="Times New Roman" w:hAnsi="Times New Roman" w:cs="Times New Roman"/>
          <w:b/>
          <w:spacing w:val="42"/>
          <w:sz w:val="24"/>
          <w:szCs w:val="24"/>
          <w:lang w:val="sr-Cyrl-BA"/>
        </w:rPr>
        <w:t xml:space="preserve"> </w:t>
      </w:r>
      <w:r w:rsidRPr="00AB14BC">
        <w:rPr>
          <w:rFonts w:ascii="Times New Roman" w:eastAsia="Times New Roman" w:hAnsi="Times New Roman" w:cs="Times New Roman"/>
          <w:b/>
          <w:spacing w:val="-2"/>
          <w:sz w:val="24"/>
          <w:szCs w:val="24"/>
          <w:lang w:val="sr-Cyrl-BA"/>
        </w:rPr>
        <w:t>s</w:t>
      </w:r>
      <w:r w:rsidRPr="00AB14BC">
        <w:rPr>
          <w:rFonts w:ascii="Times New Roman" w:eastAsia="Times New Roman" w:hAnsi="Times New Roman" w:cs="Times New Roman"/>
          <w:b/>
          <w:sz w:val="24"/>
          <w:szCs w:val="24"/>
          <w:lang w:val="sr-Cyrl-BA"/>
        </w:rPr>
        <w:t>tabilnost</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i</w:t>
      </w:r>
      <w:r w:rsidRPr="00AB14BC">
        <w:rPr>
          <w:rFonts w:ascii="Times New Roman" w:eastAsia="Times New Roman" w:hAnsi="Times New Roman" w:cs="Times New Roman"/>
          <w:b/>
          <w:spacing w:val="40"/>
          <w:sz w:val="24"/>
          <w:szCs w:val="24"/>
          <w:lang w:val="sr-Cyrl-BA"/>
        </w:rPr>
        <w:t xml:space="preserve"> </w:t>
      </w:r>
      <w:r w:rsidRPr="00AB14BC">
        <w:rPr>
          <w:rFonts w:ascii="Times New Roman" w:eastAsia="Times New Roman" w:hAnsi="Times New Roman" w:cs="Times New Roman"/>
          <w:b/>
          <w:sz w:val="24"/>
          <w:szCs w:val="24"/>
          <w:lang w:val="sr-Cyrl-BA"/>
        </w:rPr>
        <w:t>sig</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rnost</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pacing w:val="-3"/>
          <w:sz w:val="24"/>
          <w:szCs w:val="24"/>
          <w:lang w:val="sr-Cyrl-BA"/>
        </w:rPr>
        <w:t>p</w:t>
      </w:r>
      <w:r w:rsidRPr="00AB14BC">
        <w:rPr>
          <w:rFonts w:ascii="Times New Roman" w:eastAsia="Times New Roman" w:hAnsi="Times New Roman" w:cs="Times New Roman"/>
          <w:b/>
          <w:sz w:val="24"/>
          <w:szCs w:val="24"/>
          <w:lang w:val="sr-Cyrl-BA"/>
        </w:rPr>
        <w:t>oslov</w:t>
      </w:r>
      <w:r w:rsidRPr="00AB14BC">
        <w:rPr>
          <w:rFonts w:ascii="Times New Roman" w:eastAsia="Times New Roman" w:hAnsi="Times New Roman" w:cs="Times New Roman"/>
          <w:b/>
          <w:spacing w:val="-2"/>
          <w:sz w:val="24"/>
          <w:szCs w:val="24"/>
          <w:lang w:val="sr-Cyrl-BA"/>
        </w:rPr>
        <w:t>a</w:t>
      </w:r>
      <w:r w:rsidRPr="00AB14BC">
        <w:rPr>
          <w:rFonts w:ascii="Times New Roman" w:eastAsia="Times New Roman" w:hAnsi="Times New Roman" w:cs="Times New Roman"/>
          <w:b/>
          <w:spacing w:val="1"/>
          <w:sz w:val="24"/>
          <w:szCs w:val="24"/>
          <w:lang w:val="sr-Cyrl-BA"/>
        </w:rPr>
        <w:t>nj</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45"/>
          <w:sz w:val="24"/>
          <w:szCs w:val="24"/>
          <w:lang w:val="sr-Cyrl-BA"/>
        </w:rPr>
        <w:t xml:space="preserve"> </w:t>
      </w:r>
      <w:r w:rsidRPr="00AB14BC">
        <w:rPr>
          <w:rFonts w:ascii="Times New Roman" w:eastAsia="Times New Roman" w:hAnsi="Times New Roman" w:cs="Times New Roman"/>
          <w:b/>
          <w:sz w:val="24"/>
          <w:szCs w:val="24"/>
          <w:lang w:val="sr-Cyrl-BA"/>
        </w:rPr>
        <w:t>dr</w:t>
      </w:r>
      <w:r w:rsidRPr="00AB14BC">
        <w:rPr>
          <w:rFonts w:ascii="Times New Roman" w:eastAsia="Times New Roman" w:hAnsi="Times New Roman" w:cs="Times New Roman"/>
          <w:b/>
          <w:spacing w:val="-2"/>
          <w:sz w:val="24"/>
          <w:szCs w:val="24"/>
          <w:lang w:val="sr-Cyrl-BA"/>
        </w:rPr>
        <w:t>u</w:t>
      </w:r>
      <w:r w:rsidRPr="00AB14BC">
        <w:rPr>
          <w:rFonts w:ascii="Times New Roman" w:eastAsia="Times New Roman" w:hAnsi="Times New Roman" w:cs="Times New Roman"/>
          <w:b/>
          <w:sz w:val="24"/>
          <w:szCs w:val="24"/>
          <w:lang w:val="sr-Cyrl-BA"/>
        </w:rPr>
        <w:t>št</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44"/>
          <w:sz w:val="24"/>
          <w:szCs w:val="24"/>
          <w:lang w:val="sr-Cyrl-BA"/>
        </w:rPr>
        <w:t xml:space="preserve"> </w:t>
      </w:r>
      <w:r w:rsidRPr="00AB14BC">
        <w:rPr>
          <w:rFonts w:ascii="Times New Roman" w:eastAsia="Times New Roman" w:hAnsi="Times New Roman" w:cs="Times New Roman"/>
          <w:b/>
          <w:spacing w:val="-1"/>
          <w:sz w:val="24"/>
          <w:szCs w:val="24"/>
          <w:lang w:val="sr-Cyrl-BA"/>
        </w:rPr>
        <w:t>z</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upravljanje bi</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bila</w:t>
      </w:r>
      <w:r w:rsidRPr="00AB14BC">
        <w:rPr>
          <w:rFonts w:ascii="Times New Roman" w:eastAsia="Times New Roman" w:hAnsi="Times New Roman" w:cs="Times New Roman"/>
          <w:b/>
          <w:spacing w:val="-2"/>
          <w:sz w:val="24"/>
          <w:szCs w:val="24"/>
          <w:lang w:val="sr-Cyrl-BA"/>
        </w:rPr>
        <w:t xml:space="preserve"> u</w:t>
      </w:r>
      <w:r w:rsidRPr="00AB14BC">
        <w:rPr>
          <w:rFonts w:ascii="Times New Roman" w:eastAsia="Times New Roman" w:hAnsi="Times New Roman" w:cs="Times New Roman"/>
          <w:b/>
          <w:sz w:val="24"/>
          <w:szCs w:val="24"/>
          <w:lang w:val="sr-Cyrl-BA"/>
        </w:rPr>
        <w:t>gro</w:t>
      </w:r>
      <w:r w:rsidRPr="00AB14BC">
        <w:rPr>
          <w:rFonts w:ascii="Times New Roman" w:eastAsia="Times New Roman" w:hAnsi="Times New Roman" w:cs="Times New Roman"/>
          <w:b/>
          <w:spacing w:val="1"/>
          <w:sz w:val="24"/>
          <w:szCs w:val="24"/>
          <w:lang w:val="sr-Cyrl-BA"/>
        </w:rPr>
        <w:t>ž</w:t>
      </w:r>
      <w:r w:rsidRPr="00AB14BC">
        <w:rPr>
          <w:rFonts w:ascii="Times New Roman" w:eastAsia="Times New Roman" w:hAnsi="Times New Roman" w:cs="Times New Roman"/>
          <w:b/>
          <w:sz w:val="24"/>
          <w:szCs w:val="24"/>
          <w:lang w:val="sr-Cyrl-BA"/>
        </w:rPr>
        <w:t>e</w:t>
      </w:r>
      <w:r w:rsidRPr="00AB14BC">
        <w:rPr>
          <w:rFonts w:ascii="Times New Roman" w:eastAsia="Times New Roman" w:hAnsi="Times New Roman" w:cs="Times New Roman"/>
          <w:b/>
          <w:spacing w:val="-3"/>
          <w:sz w:val="24"/>
          <w:szCs w:val="24"/>
          <w:lang w:val="sr-Cyrl-BA"/>
        </w:rPr>
        <w:t>n</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z w:val="24"/>
          <w:szCs w:val="24"/>
          <w:lang w:val="sr-Cyrl-BA"/>
        </w:rPr>
        <w:t>ili</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bi,</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pacing w:val="-1"/>
          <w:sz w:val="24"/>
          <w:szCs w:val="24"/>
          <w:lang w:val="sr-Cyrl-BA"/>
        </w:rPr>
        <w:t>z</w:t>
      </w:r>
      <w:r w:rsidRPr="00AB14BC">
        <w:rPr>
          <w:rFonts w:ascii="Times New Roman" w:eastAsia="Times New Roman" w:hAnsi="Times New Roman" w:cs="Times New Roman"/>
          <w:b/>
          <w:spacing w:val="-2"/>
          <w:sz w:val="24"/>
          <w:szCs w:val="24"/>
          <w:lang w:val="sr-Cyrl-BA"/>
        </w:rPr>
        <w:t>b</w:t>
      </w:r>
      <w:r w:rsidRPr="00AB14BC">
        <w:rPr>
          <w:rFonts w:ascii="Times New Roman" w:eastAsia="Times New Roman" w:hAnsi="Times New Roman" w:cs="Times New Roman"/>
          <w:b/>
          <w:sz w:val="24"/>
          <w:szCs w:val="24"/>
          <w:lang w:val="sr-Cyrl-BA"/>
        </w:rPr>
        <w:t>og</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t</w:t>
      </w:r>
      <w:r w:rsidRPr="00AB14BC">
        <w:rPr>
          <w:rFonts w:ascii="Times New Roman" w:eastAsia="Times New Roman" w:hAnsi="Times New Roman" w:cs="Times New Roman"/>
          <w:b/>
          <w:spacing w:val="-1"/>
          <w:sz w:val="24"/>
          <w:szCs w:val="24"/>
          <w:lang w:val="sr-Cyrl-BA"/>
        </w:rPr>
        <w:t>i</w:t>
      </w:r>
      <w:r w:rsidRPr="00AB14BC">
        <w:rPr>
          <w:rFonts w:ascii="Times New Roman" w:eastAsia="Times New Roman" w:hAnsi="Times New Roman" w:cs="Times New Roman"/>
          <w:b/>
          <w:sz w:val="24"/>
          <w:szCs w:val="24"/>
          <w:lang w:val="sr-Cyrl-BA"/>
        </w:rPr>
        <w:t>h</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1"/>
          <w:sz w:val="24"/>
          <w:szCs w:val="24"/>
          <w:lang w:val="sr-Cyrl-BA"/>
        </w:rPr>
        <w:t>k</w:t>
      </w:r>
      <w:r w:rsidRPr="00AB14BC">
        <w:rPr>
          <w:rFonts w:ascii="Times New Roman" w:eastAsia="Times New Roman" w:hAnsi="Times New Roman" w:cs="Times New Roman"/>
          <w:b/>
          <w:sz w:val="24"/>
          <w:szCs w:val="24"/>
          <w:lang w:val="sr-Cyrl-BA"/>
        </w:rPr>
        <w:t>t</w:t>
      </w:r>
      <w:r w:rsidRPr="00AB14BC">
        <w:rPr>
          <w:rFonts w:ascii="Times New Roman" w:eastAsia="Times New Roman" w:hAnsi="Times New Roman" w:cs="Times New Roman"/>
          <w:b/>
          <w:spacing w:val="-1"/>
          <w:sz w:val="24"/>
          <w:szCs w:val="24"/>
          <w:lang w:val="sr-Cyrl-BA"/>
        </w:rPr>
        <w:t>iv</w:t>
      </w:r>
      <w:r w:rsidRPr="00AB14BC">
        <w:rPr>
          <w:rFonts w:ascii="Times New Roman" w:eastAsia="Times New Roman" w:hAnsi="Times New Roman" w:cs="Times New Roman"/>
          <w:b/>
          <w:sz w:val="24"/>
          <w:szCs w:val="24"/>
          <w:lang w:val="sr-Cyrl-BA"/>
        </w:rPr>
        <w:t>nost</w:t>
      </w:r>
      <w:r w:rsidRPr="00AB14BC">
        <w:rPr>
          <w:rFonts w:ascii="Times New Roman" w:eastAsia="Times New Roman" w:hAnsi="Times New Roman" w:cs="Times New Roman"/>
          <w:b/>
          <w:spacing w:val="-1"/>
          <w:sz w:val="24"/>
          <w:szCs w:val="24"/>
          <w:lang w:val="sr-Cyrl-BA"/>
        </w:rPr>
        <w:t>i</w:t>
      </w:r>
      <w:r w:rsidRPr="00AB14BC">
        <w:rPr>
          <w:rFonts w:ascii="Times New Roman" w:eastAsia="Times New Roman" w:hAnsi="Times New Roman" w:cs="Times New Roman"/>
          <w:b/>
          <w:sz w:val="24"/>
          <w:szCs w:val="24"/>
          <w:lang w:val="sr-Cyrl-BA"/>
        </w:rPr>
        <w:t>,</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rš</w:t>
      </w:r>
      <w:r w:rsidRPr="00AB14BC">
        <w:rPr>
          <w:rFonts w:ascii="Times New Roman" w:eastAsia="Times New Roman" w:hAnsi="Times New Roman" w:cs="Times New Roman"/>
          <w:b/>
          <w:spacing w:val="-2"/>
          <w:sz w:val="24"/>
          <w:szCs w:val="24"/>
          <w:lang w:val="sr-Cyrl-BA"/>
        </w:rPr>
        <w:t>e</w:t>
      </w:r>
      <w:r w:rsidRPr="00AB14BC">
        <w:rPr>
          <w:rFonts w:ascii="Times New Roman" w:eastAsia="Times New Roman" w:hAnsi="Times New Roman" w:cs="Times New Roman"/>
          <w:b/>
          <w:spacing w:val="1"/>
          <w:sz w:val="24"/>
          <w:szCs w:val="24"/>
          <w:lang w:val="sr-Cyrl-BA"/>
        </w:rPr>
        <w:t>nj</w:t>
      </w:r>
      <w:r w:rsidRPr="00AB14BC">
        <w:rPr>
          <w:rFonts w:ascii="Times New Roman" w:eastAsia="Times New Roman" w:hAnsi="Times New Roman" w:cs="Times New Roman"/>
          <w:b/>
          <w:sz w:val="24"/>
          <w:szCs w:val="24"/>
          <w:lang w:val="sr-Cyrl-BA"/>
        </w:rPr>
        <w:t>e</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nadzo</w:t>
      </w:r>
      <w:r w:rsidRPr="00AB14BC">
        <w:rPr>
          <w:rFonts w:ascii="Times New Roman" w:eastAsia="Times New Roman" w:hAnsi="Times New Roman" w:cs="Times New Roman"/>
          <w:b/>
          <w:spacing w:val="-3"/>
          <w:sz w:val="24"/>
          <w:szCs w:val="24"/>
          <w:lang w:val="sr-Cyrl-BA"/>
        </w:rPr>
        <w:t>r</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nad</w:t>
      </w:r>
      <w:r w:rsidRPr="00AB14BC">
        <w:rPr>
          <w:rFonts w:ascii="Times New Roman" w:eastAsia="Times New Roman" w:hAnsi="Times New Roman" w:cs="Times New Roman"/>
          <w:b/>
          <w:spacing w:val="6"/>
          <w:sz w:val="24"/>
          <w:szCs w:val="24"/>
          <w:lang w:val="sr-Cyrl-BA"/>
        </w:rPr>
        <w:t xml:space="preserve"> </w:t>
      </w:r>
      <w:r w:rsidRPr="00AB14BC">
        <w:rPr>
          <w:rFonts w:ascii="Times New Roman" w:eastAsia="Times New Roman" w:hAnsi="Times New Roman" w:cs="Times New Roman"/>
          <w:b/>
          <w:sz w:val="24"/>
          <w:szCs w:val="24"/>
          <w:lang w:val="sr-Cyrl-BA"/>
        </w:rPr>
        <w:t>tim</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dr</w:t>
      </w:r>
      <w:r w:rsidRPr="00AB14BC">
        <w:rPr>
          <w:rFonts w:ascii="Times New Roman" w:eastAsia="Times New Roman" w:hAnsi="Times New Roman" w:cs="Times New Roman"/>
          <w:b/>
          <w:spacing w:val="-2"/>
          <w:sz w:val="24"/>
          <w:szCs w:val="24"/>
          <w:lang w:val="sr-Cyrl-BA"/>
        </w:rPr>
        <w:t>uš</w:t>
      </w:r>
      <w:r w:rsidRPr="00AB14BC">
        <w:rPr>
          <w:rFonts w:ascii="Times New Roman" w:eastAsia="Times New Roman" w:hAnsi="Times New Roman" w:cs="Times New Roman"/>
          <w:b/>
          <w:sz w:val="24"/>
          <w:szCs w:val="24"/>
          <w:lang w:val="sr-Cyrl-BA"/>
        </w:rPr>
        <w:t>t</w:t>
      </w:r>
      <w:r w:rsidRPr="00AB14BC">
        <w:rPr>
          <w:rFonts w:ascii="Times New Roman" w:eastAsia="Times New Roman" w:hAnsi="Times New Roman" w:cs="Times New Roman"/>
          <w:b/>
          <w:spacing w:val="-2"/>
          <w:sz w:val="24"/>
          <w:szCs w:val="24"/>
          <w:lang w:val="sr-Cyrl-BA"/>
        </w:rPr>
        <w:t>v</w:t>
      </w:r>
      <w:r w:rsidRPr="00AB14BC">
        <w:rPr>
          <w:rFonts w:ascii="Times New Roman" w:eastAsia="Times New Roman" w:hAnsi="Times New Roman" w:cs="Times New Roman"/>
          <w:b/>
          <w:sz w:val="24"/>
          <w:szCs w:val="24"/>
          <w:lang w:val="sr-Cyrl-BA"/>
        </w:rPr>
        <w:t>om</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u</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s</w:t>
      </w:r>
      <w:r w:rsidRPr="00AB14BC">
        <w:rPr>
          <w:rFonts w:ascii="Times New Roman" w:eastAsia="Times New Roman" w:hAnsi="Times New Roman" w:cs="Times New Roman"/>
          <w:b/>
          <w:spacing w:val="1"/>
          <w:sz w:val="24"/>
          <w:szCs w:val="24"/>
          <w:lang w:val="sr-Cyrl-BA"/>
        </w:rPr>
        <w:t>k</w:t>
      </w:r>
      <w:r w:rsidRPr="00AB14BC">
        <w:rPr>
          <w:rFonts w:ascii="Times New Roman" w:eastAsia="Times New Roman" w:hAnsi="Times New Roman" w:cs="Times New Roman"/>
          <w:b/>
          <w:sz w:val="24"/>
          <w:szCs w:val="24"/>
          <w:lang w:val="sr-Cyrl-BA"/>
        </w:rPr>
        <w:t>la</w:t>
      </w:r>
      <w:r w:rsidRPr="00AB14BC">
        <w:rPr>
          <w:rFonts w:ascii="Times New Roman" w:eastAsia="Times New Roman" w:hAnsi="Times New Roman" w:cs="Times New Roman"/>
          <w:b/>
          <w:spacing w:val="1"/>
          <w:sz w:val="24"/>
          <w:szCs w:val="24"/>
          <w:lang w:val="sr-Cyrl-BA"/>
        </w:rPr>
        <w:t>d</w:t>
      </w:r>
      <w:r w:rsidRPr="00AB14BC">
        <w:rPr>
          <w:rFonts w:ascii="Times New Roman" w:eastAsia="Times New Roman" w:hAnsi="Times New Roman" w:cs="Times New Roman"/>
          <w:b/>
          <w:sz w:val="24"/>
          <w:szCs w:val="24"/>
          <w:lang w:val="sr-Cyrl-BA"/>
        </w:rPr>
        <w:t>u sa</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o</w:t>
      </w:r>
      <w:r w:rsidRPr="00AB14BC">
        <w:rPr>
          <w:rFonts w:ascii="Times New Roman" w:eastAsia="Times New Roman" w:hAnsi="Times New Roman" w:cs="Times New Roman"/>
          <w:b/>
          <w:spacing w:val="-1"/>
          <w:sz w:val="24"/>
          <w:szCs w:val="24"/>
          <w:lang w:val="sr-Cyrl-BA"/>
        </w:rPr>
        <w:t>v</w:t>
      </w:r>
      <w:r w:rsidRPr="00AB14BC">
        <w:rPr>
          <w:rFonts w:ascii="Times New Roman" w:eastAsia="Times New Roman" w:hAnsi="Times New Roman" w:cs="Times New Roman"/>
          <w:b/>
          <w:sz w:val="24"/>
          <w:szCs w:val="24"/>
          <w:lang w:val="sr-Cyrl-BA"/>
        </w:rPr>
        <w:t xml:space="preserve">im </w:t>
      </w:r>
      <w:r w:rsidRPr="00AB14BC">
        <w:rPr>
          <w:rFonts w:ascii="Times New Roman" w:eastAsia="Times New Roman" w:hAnsi="Times New Roman" w:cs="Times New Roman"/>
          <w:b/>
          <w:spacing w:val="-1"/>
          <w:sz w:val="24"/>
          <w:szCs w:val="24"/>
          <w:lang w:val="sr-Cyrl-BA"/>
        </w:rPr>
        <w:t>z</w:t>
      </w:r>
      <w:r w:rsidRPr="00AB14BC">
        <w:rPr>
          <w:rFonts w:ascii="Times New Roman" w:eastAsia="Times New Roman" w:hAnsi="Times New Roman" w:cs="Times New Roman"/>
          <w:b/>
          <w:sz w:val="24"/>
          <w:szCs w:val="24"/>
          <w:lang w:val="sr-Cyrl-BA"/>
        </w:rPr>
        <w:t>a</w:t>
      </w:r>
      <w:r w:rsidRPr="00AB14BC">
        <w:rPr>
          <w:rFonts w:ascii="Times New Roman" w:eastAsia="Times New Roman" w:hAnsi="Times New Roman" w:cs="Times New Roman"/>
          <w:b/>
          <w:spacing w:val="1"/>
          <w:sz w:val="24"/>
          <w:szCs w:val="24"/>
          <w:lang w:val="sr-Cyrl-BA"/>
        </w:rPr>
        <w:t>k</w:t>
      </w:r>
      <w:r w:rsidRPr="00AB14BC">
        <w:rPr>
          <w:rFonts w:ascii="Times New Roman" w:eastAsia="Times New Roman" w:hAnsi="Times New Roman" w:cs="Times New Roman"/>
          <w:b/>
          <w:sz w:val="24"/>
          <w:szCs w:val="24"/>
          <w:lang w:val="sr-Cyrl-BA"/>
        </w:rPr>
        <w:t>onom</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bi</w:t>
      </w:r>
      <w:r w:rsidRPr="00AB14BC">
        <w:rPr>
          <w:rFonts w:ascii="Times New Roman" w:eastAsia="Times New Roman" w:hAnsi="Times New Roman" w:cs="Times New Roman"/>
          <w:b/>
          <w:spacing w:val="-2"/>
          <w:sz w:val="24"/>
          <w:szCs w:val="24"/>
          <w:lang w:val="sr-Cyrl-BA"/>
        </w:rPr>
        <w:t>l</w:t>
      </w:r>
      <w:r w:rsidRPr="00AB14BC">
        <w:rPr>
          <w:rFonts w:ascii="Times New Roman" w:eastAsia="Times New Roman" w:hAnsi="Times New Roman" w:cs="Times New Roman"/>
          <w:b/>
          <w:sz w:val="24"/>
          <w:szCs w:val="24"/>
          <w:lang w:val="sr-Cyrl-BA"/>
        </w:rPr>
        <w:t xml:space="preserve">o </w:t>
      </w:r>
      <w:r w:rsidRPr="00AB14BC">
        <w:rPr>
          <w:rFonts w:ascii="Times New Roman" w:eastAsia="Times New Roman" w:hAnsi="Times New Roman" w:cs="Times New Roman"/>
          <w:b/>
          <w:spacing w:val="-1"/>
          <w:sz w:val="24"/>
          <w:szCs w:val="24"/>
          <w:lang w:val="sr-Cyrl-BA"/>
        </w:rPr>
        <w:t>z</w:t>
      </w:r>
      <w:r w:rsidRPr="00AB14BC">
        <w:rPr>
          <w:rFonts w:ascii="Times New Roman" w:eastAsia="Times New Roman" w:hAnsi="Times New Roman" w:cs="Times New Roman"/>
          <w:b/>
          <w:sz w:val="24"/>
          <w:szCs w:val="24"/>
          <w:lang w:val="sr-Cyrl-BA"/>
        </w:rPr>
        <w:t>nat</w:t>
      </w:r>
      <w:r w:rsidRPr="00AB14BC">
        <w:rPr>
          <w:rFonts w:ascii="Times New Roman" w:eastAsia="Times New Roman" w:hAnsi="Times New Roman" w:cs="Times New Roman"/>
          <w:b/>
          <w:spacing w:val="-1"/>
          <w:sz w:val="24"/>
          <w:szCs w:val="24"/>
          <w:lang w:val="sr-Cyrl-BA"/>
        </w:rPr>
        <w:t>n</w:t>
      </w:r>
      <w:r w:rsidRPr="00AB14BC">
        <w:rPr>
          <w:rFonts w:ascii="Times New Roman" w:eastAsia="Times New Roman" w:hAnsi="Times New Roman" w:cs="Times New Roman"/>
          <w:b/>
          <w:sz w:val="24"/>
          <w:szCs w:val="24"/>
          <w:lang w:val="sr-Cyrl-BA"/>
        </w:rPr>
        <w:t>o ot</w:t>
      </w:r>
      <w:r w:rsidRPr="00AB14BC">
        <w:rPr>
          <w:rFonts w:ascii="Times New Roman" w:eastAsia="Times New Roman" w:hAnsi="Times New Roman" w:cs="Times New Roman"/>
          <w:b/>
          <w:spacing w:val="-2"/>
          <w:sz w:val="24"/>
          <w:szCs w:val="24"/>
          <w:lang w:val="sr-Cyrl-BA"/>
        </w:rPr>
        <w:t>e</w:t>
      </w:r>
      <w:r w:rsidRPr="00AB14BC">
        <w:rPr>
          <w:rFonts w:ascii="Times New Roman" w:eastAsia="Times New Roman" w:hAnsi="Times New Roman" w:cs="Times New Roman"/>
          <w:b/>
          <w:spacing w:val="1"/>
          <w:sz w:val="24"/>
          <w:szCs w:val="24"/>
          <w:lang w:val="sr-Cyrl-BA"/>
        </w:rPr>
        <w:t>ž</w:t>
      </w:r>
      <w:r w:rsidRPr="00AB14BC">
        <w:rPr>
          <w:rFonts w:ascii="Times New Roman" w:eastAsia="Times New Roman" w:hAnsi="Times New Roman" w:cs="Times New Roman"/>
          <w:b/>
          <w:sz w:val="24"/>
          <w:szCs w:val="24"/>
          <w:lang w:val="sr-Cyrl-BA"/>
        </w:rPr>
        <w:t>ano.</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Agencije donosi akt kojim propisuje dokumentaciju koja se dostavlja uz zahtjev za dobijanje saglasnosti za sticanje kvalifikovanog učešća u društvu za upravljanje, postupak i način procjene ispunjenosti kriterijuma za sticanje kvalifikovanog učešća, te propisuje postupak odlučivanja o sticanju kvalifikovanog učešća.</w:t>
      </w:r>
    </w:p>
    <w:p w:rsidR="00302723" w:rsidRPr="00AB14BC" w:rsidRDefault="00302723" w:rsidP="003B5E88">
      <w:pPr>
        <w:spacing w:after="0" w:line="240" w:lineRule="auto"/>
        <w:jc w:val="both"/>
        <w:rPr>
          <w:rFonts w:ascii="Times New Roman" w:eastAsia="Calibri" w:hAnsi="Times New Roman" w:cs="Times New Roman"/>
          <w:b/>
          <w:sz w:val="24"/>
          <w:szCs w:val="24"/>
          <w:lang w:val="sr-Cyrl-BA"/>
        </w:rPr>
      </w:pPr>
    </w:p>
    <w:p w:rsidR="00302723" w:rsidRPr="00AB14BC" w:rsidRDefault="00302723" w:rsidP="003B5E88">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 xml:space="preserve">Dodatni podaci i dokumentacija za izdavanje saglasnosti </w:t>
      </w:r>
    </w:p>
    <w:p w:rsidR="00302723" w:rsidRPr="00AB14BC" w:rsidRDefault="00302723" w:rsidP="003B5E88">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za sticanje kvalifikovanog učešća</w:t>
      </w:r>
    </w:p>
    <w:p w:rsidR="00302723" w:rsidRPr="00AB14BC" w:rsidRDefault="00302723" w:rsidP="003B5E88">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Član 14b.</w:t>
      </w:r>
    </w:p>
    <w:p w:rsidR="00302723" w:rsidRPr="00AB14BC" w:rsidRDefault="00302723" w:rsidP="003B5E88">
      <w:pPr>
        <w:widowControl w:val="0"/>
        <w:suppressAutoHyphens/>
        <w:spacing w:after="0" w:line="240" w:lineRule="auto"/>
        <w:jc w:val="center"/>
        <w:rPr>
          <w:rFonts w:ascii="Times New Roman" w:eastAsia="Arial" w:hAnsi="Times New Roman" w:cs="Times New Roman"/>
          <w:b/>
          <w:sz w:val="24"/>
          <w:szCs w:val="24"/>
          <w:lang w:val="sr-Cyrl-BA" w:eastAsia="ar-SA"/>
        </w:rPr>
      </w:pPr>
    </w:p>
    <w:p w:rsidR="00302723" w:rsidRPr="00AB14BC" w:rsidRDefault="00302723" w:rsidP="003B5E88">
      <w:pPr>
        <w:widowControl w:val="0"/>
        <w:spacing w:after="0" w:line="240" w:lineRule="auto"/>
        <w:ind w:right="57" w:firstLine="720"/>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t>(1) Osim</w:t>
      </w:r>
      <w:r w:rsidRPr="00AB14BC">
        <w:rPr>
          <w:rFonts w:ascii="Times New Roman" w:eastAsia="Arial" w:hAnsi="Times New Roman" w:cs="Times New Roman"/>
          <w:b/>
          <w:spacing w:val="5"/>
          <w:sz w:val="24"/>
          <w:szCs w:val="24"/>
          <w:lang w:val="sr-Cyrl-BA" w:eastAsia="ar-SA"/>
        </w:rPr>
        <w:t xml:space="preserve"> propisane </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pacing w:val="3"/>
          <w:sz w:val="24"/>
          <w:szCs w:val="24"/>
          <w:lang w:val="sr-Cyrl-BA" w:eastAsia="ar-SA"/>
        </w:rPr>
        <w:t>n</w:t>
      </w:r>
      <w:r w:rsidRPr="00AB14BC">
        <w:rPr>
          <w:rFonts w:ascii="Times New Roman" w:eastAsia="Arial" w:hAnsi="Times New Roman" w:cs="Times New Roman"/>
          <w:b/>
          <w:sz w:val="24"/>
          <w:szCs w:val="24"/>
          <w:lang w:val="sr-Cyrl-BA" w:eastAsia="ar-SA"/>
        </w:rPr>
        <w:t>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c</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1"/>
          <w:sz w:val="24"/>
          <w:szCs w:val="24"/>
          <w:lang w:val="sr-Cyrl-BA" w:eastAsia="ar-SA"/>
        </w:rPr>
        <w:t>j</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z w:val="24"/>
          <w:szCs w:val="24"/>
          <w:lang w:val="sr-Cyrl-BA" w:eastAsia="ar-SA"/>
        </w:rPr>
        <w:t>za izdavanje saglasnosti za sticanje kvalifikovanog učešća,</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 xml:space="preserve">Agencija </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2"/>
          <w:sz w:val="24"/>
          <w:szCs w:val="24"/>
          <w:lang w:val="sr-Cyrl-BA" w:eastAsia="ar-SA"/>
        </w:rPr>
        <w:t>ž</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11"/>
          <w:sz w:val="24"/>
          <w:szCs w:val="24"/>
          <w:lang w:val="sr-Cyrl-BA" w:eastAsia="ar-SA"/>
        </w:rPr>
        <w:t xml:space="preserve"> </w:t>
      </w:r>
      <w:r w:rsidRPr="00AB14BC">
        <w:rPr>
          <w:rFonts w:ascii="Times New Roman" w:eastAsia="Arial" w:hAnsi="Times New Roman" w:cs="Times New Roman"/>
          <w:b/>
          <w:sz w:val="24"/>
          <w:szCs w:val="24"/>
          <w:lang w:val="sr-Cyrl-BA" w:eastAsia="ar-SA"/>
        </w:rPr>
        <w:t>t</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 xml:space="preserve">m </w:t>
      </w:r>
      <w:r w:rsidRPr="00AB14BC">
        <w:rPr>
          <w:rFonts w:ascii="Times New Roman" w:eastAsia="Arial" w:hAnsi="Times New Roman" w:cs="Times New Roman"/>
          <w:b/>
          <w:spacing w:val="1"/>
          <w:sz w:val="24"/>
          <w:szCs w:val="24"/>
          <w:lang w:val="sr-Cyrl-BA" w:eastAsia="ar-SA"/>
        </w:rPr>
        <w:t>po</w:t>
      </w:r>
      <w:r w:rsidRPr="00AB14BC">
        <w:rPr>
          <w:rFonts w:ascii="Times New Roman" w:eastAsia="Arial" w:hAnsi="Times New Roman" w:cs="Times New Roman"/>
          <w:b/>
          <w:sz w:val="24"/>
          <w:szCs w:val="24"/>
          <w:lang w:val="sr-Cyrl-BA" w:eastAsia="ar-SA"/>
        </w:rPr>
        <w:t>st</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 xml:space="preserve">ka </w:t>
      </w:r>
      <w:r w:rsidRPr="00AB14BC">
        <w:rPr>
          <w:rFonts w:ascii="Times New Roman" w:eastAsia="Arial" w:hAnsi="Times New Roman" w:cs="Times New Roman"/>
          <w:b/>
          <w:spacing w:val="1"/>
          <w:sz w:val="24"/>
          <w:szCs w:val="24"/>
          <w:lang w:val="sr-Cyrl-BA" w:eastAsia="ar-SA"/>
        </w:rPr>
        <w:t>ob</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2"/>
          <w:sz w:val="24"/>
          <w:szCs w:val="24"/>
          <w:lang w:val="sr-Cyrl-BA" w:eastAsia="ar-SA"/>
        </w:rPr>
        <w:t>a</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z w:val="24"/>
          <w:szCs w:val="24"/>
          <w:lang w:val="sr-Cyrl-BA" w:eastAsia="ar-SA"/>
        </w:rPr>
        <w:t xml:space="preserve">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pacing w:val="1"/>
          <w:sz w:val="24"/>
          <w:szCs w:val="24"/>
          <w:lang w:val="sr-Cyrl-BA" w:eastAsia="ar-SA"/>
        </w:rPr>
        <w:t>ah</w:t>
      </w:r>
      <w:r w:rsidRPr="00AB14BC">
        <w:rPr>
          <w:rFonts w:ascii="Times New Roman" w:eastAsia="Arial" w:hAnsi="Times New Roman" w:cs="Times New Roman"/>
          <w:b/>
          <w:spacing w:val="-2"/>
          <w:sz w:val="24"/>
          <w:szCs w:val="24"/>
          <w:lang w:val="sr-Cyrl-BA" w:eastAsia="ar-SA"/>
        </w:rPr>
        <w:t>t</w:t>
      </w:r>
      <w:r w:rsidRPr="00AB14BC">
        <w:rPr>
          <w:rFonts w:ascii="Times New Roman" w:eastAsia="Arial" w:hAnsi="Times New Roman" w:cs="Times New Roman"/>
          <w:b/>
          <w:sz w:val="24"/>
          <w:szCs w:val="24"/>
          <w:lang w:val="sr-Cyrl-BA" w:eastAsia="ar-SA"/>
        </w:rPr>
        <w:t>je</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tra</w:t>
      </w:r>
      <w:r w:rsidRPr="00AB14BC">
        <w:rPr>
          <w:rFonts w:ascii="Times New Roman" w:eastAsia="Arial" w:hAnsi="Times New Roman" w:cs="Times New Roman"/>
          <w:b/>
          <w:spacing w:val="-2"/>
          <w:sz w:val="24"/>
          <w:szCs w:val="24"/>
          <w:lang w:val="sr-Cyrl-BA" w:eastAsia="ar-SA"/>
        </w:rPr>
        <w:t>ž</w:t>
      </w:r>
      <w:r w:rsidRPr="00AB14BC">
        <w:rPr>
          <w:rFonts w:ascii="Times New Roman" w:eastAsia="Arial" w:hAnsi="Times New Roman" w:cs="Times New Roman"/>
          <w:b/>
          <w:sz w:val="24"/>
          <w:szCs w:val="24"/>
          <w:lang w:val="sr-Cyrl-BA" w:eastAsia="ar-SA"/>
        </w:rPr>
        <w:t>iti</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1"/>
          <w:sz w:val="24"/>
          <w:szCs w:val="24"/>
          <w:lang w:val="sr-Cyrl-BA" w:eastAsia="ar-SA"/>
        </w:rPr>
        <w:t xml:space="preserve"> d</w:t>
      </w:r>
      <w:r w:rsidRPr="00AB14BC">
        <w:rPr>
          <w:rFonts w:ascii="Times New Roman" w:eastAsia="Arial" w:hAnsi="Times New Roman" w:cs="Times New Roman"/>
          <w:b/>
          <w:sz w:val="24"/>
          <w:szCs w:val="24"/>
          <w:lang w:val="sr-Cyrl-BA" w:eastAsia="ar-SA"/>
        </w:rPr>
        <w:t>ru</w:t>
      </w:r>
      <w:r w:rsidRPr="00AB14BC">
        <w:rPr>
          <w:rFonts w:ascii="Times New Roman" w:eastAsia="Arial" w:hAnsi="Times New Roman" w:cs="Times New Roman"/>
          <w:b/>
          <w:spacing w:val="-1"/>
          <w:sz w:val="24"/>
          <w:szCs w:val="24"/>
          <w:lang w:val="sr-Cyrl-BA" w:eastAsia="ar-SA"/>
        </w:rPr>
        <w:t>g</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po</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tk</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1"/>
          <w:sz w:val="24"/>
          <w:szCs w:val="24"/>
          <w:lang w:val="sr-Cyrl-BA" w:eastAsia="ar-SA"/>
        </w:rPr>
        <w:t>dno</w:t>
      </w:r>
      <w:r w:rsidRPr="00AB14BC">
        <w:rPr>
          <w:rFonts w:ascii="Times New Roman" w:eastAsia="Arial" w:hAnsi="Times New Roman" w:cs="Times New Roman"/>
          <w:b/>
          <w:spacing w:val="-2"/>
          <w:sz w:val="24"/>
          <w:szCs w:val="24"/>
          <w:lang w:val="sr-Cyrl-BA" w:eastAsia="ar-SA"/>
        </w:rPr>
        <w:t>s</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z w:val="24"/>
          <w:szCs w:val="24"/>
          <w:lang w:val="sr-Cyrl-BA" w:eastAsia="ar-SA"/>
        </w:rPr>
        <w:t xml:space="preserve">o </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um</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z w:val="24"/>
          <w:szCs w:val="24"/>
          <w:lang w:val="sr-Cyrl-BA" w:eastAsia="ar-SA"/>
        </w:rPr>
        <w:t>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ci</w:t>
      </w:r>
      <w:r w:rsidRPr="00AB14BC">
        <w:rPr>
          <w:rFonts w:ascii="Times New Roman" w:eastAsia="Arial" w:hAnsi="Times New Roman" w:cs="Times New Roman"/>
          <w:b/>
          <w:spacing w:val="-1"/>
          <w:sz w:val="24"/>
          <w:szCs w:val="24"/>
          <w:lang w:val="sr-Cyrl-BA" w:eastAsia="ar-SA"/>
        </w:rPr>
        <w:t>j</w:t>
      </w:r>
      <w:r w:rsidRPr="00AB14BC">
        <w:rPr>
          <w:rFonts w:ascii="Times New Roman" w:eastAsia="Arial" w:hAnsi="Times New Roman" w:cs="Times New Roman"/>
          <w:b/>
          <w:sz w:val="24"/>
          <w:szCs w:val="24"/>
          <w:lang w:val="sr-Cyrl-BA" w:eastAsia="ar-SA"/>
        </w:rPr>
        <w:t>u 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3"/>
          <w:sz w:val="24"/>
          <w:szCs w:val="24"/>
          <w:lang w:val="sr-Cyrl-BA" w:eastAsia="ar-SA"/>
        </w:rPr>
        <w:t>j</w:t>
      </w:r>
      <w:r w:rsidRPr="00AB14BC">
        <w:rPr>
          <w:rFonts w:ascii="Times New Roman" w:eastAsia="Arial" w:hAnsi="Times New Roman" w:cs="Times New Roman"/>
          <w:b/>
          <w:sz w:val="24"/>
          <w:szCs w:val="24"/>
          <w:lang w:val="sr-Cyrl-BA" w:eastAsia="ar-SA"/>
        </w:rPr>
        <w:t xml:space="preserve">u </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ci</w:t>
      </w:r>
      <w:r w:rsidRPr="00AB14BC">
        <w:rPr>
          <w:rFonts w:ascii="Times New Roman" w:eastAsia="Arial" w:hAnsi="Times New Roman" w:cs="Times New Roman"/>
          <w:b/>
          <w:spacing w:val="-1"/>
          <w:sz w:val="24"/>
          <w:szCs w:val="24"/>
          <w:lang w:val="sr-Cyrl-BA" w:eastAsia="ar-SA"/>
        </w:rPr>
        <w:t>j</w:t>
      </w:r>
      <w:r w:rsidRPr="00AB14BC">
        <w:rPr>
          <w:rFonts w:ascii="Times New Roman" w:eastAsia="Arial" w:hAnsi="Times New Roman" w:cs="Times New Roman"/>
          <w:b/>
          <w:spacing w:val="1"/>
          <w:sz w:val="24"/>
          <w:szCs w:val="24"/>
          <w:lang w:val="sr-Cyrl-BA" w:eastAsia="ar-SA"/>
        </w:rPr>
        <w:t>en</w:t>
      </w:r>
      <w:r w:rsidRPr="00AB14BC">
        <w:rPr>
          <w:rFonts w:ascii="Times New Roman" w:eastAsia="Arial" w:hAnsi="Times New Roman" w:cs="Times New Roman"/>
          <w:b/>
          <w:sz w:val="24"/>
          <w:szCs w:val="24"/>
          <w:lang w:val="sr-Cyrl-BA" w:eastAsia="ar-SA"/>
        </w:rPr>
        <w:t xml:space="preserve">i </w:t>
      </w:r>
      <w:r w:rsidRPr="00AB14BC">
        <w:rPr>
          <w:rFonts w:ascii="Times New Roman" w:eastAsia="Arial" w:hAnsi="Times New Roman" w:cs="Times New Roman"/>
          <w:b/>
          <w:spacing w:val="1"/>
          <w:sz w:val="24"/>
          <w:szCs w:val="24"/>
          <w:lang w:val="sr-Cyrl-BA" w:eastAsia="ar-SA"/>
        </w:rPr>
        <w:t>po</w:t>
      </w:r>
      <w:r w:rsidRPr="00AB14BC">
        <w:rPr>
          <w:rFonts w:ascii="Times New Roman" w:eastAsia="Arial" w:hAnsi="Times New Roman" w:cs="Times New Roman"/>
          <w:b/>
          <w:sz w:val="24"/>
          <w:szCs w:val="24"/>
          <w:lang w:val="sr-Cyrl-BA" w:eastAsia="ar-SA"/>
        </w:rPr>
        <w:t>tr</w:t>
      </w:r>
      <w:r w:rsidRPr="00AB14BC">
        <w:rPr>
          <w:rFonts w:ascii="Times New Roman" w:eastAsia="Arial" w:hAnsi="Times New Roman" w:cs="Times New Roman"/>
          <w:b/>
          <w:spacing w:val="-2"/>
          <w:sz w:val="24"/>
          <w:szCs w:val="24"/>
          <w:lang w:val="sr-Cyrl-BA" w:eastAsia="ar-SA"/>
        </w:rPr>
        <w:t>e</w:t>
      </w:r>
      <w:r w:rsidRPr="00AB14BC">
        <w:rPr>
          <w:rFonts w:ascii="Times New Roman" w:eastAsia="Arial" w:hAnsi="Times New Roman" w:cs="Times New Roman"/>
          <w:b/>
          <w:spacing w:val="1"/>
          <w:sz w:val="24"/>
          <w:szCs w:val="24"/>
          <w:lang w:val="sr-Cyrl-BA" w:eastAsia="ar-SA"/>
        </w:rPr>
        <w:t>b</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m</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1"/>
          <w:sz w:val="24"/>
          <w:szCs w:val="24"/>
          <w:lang w:val="sr-Cyrl-BA" w:eastAsia="ar-SA"/>
        </w:rPr>
        <w:t xml:space="preserve"> od</w:t>
      </w:r>
      <w:r w:rsidRPr="00AB14BC">
        <w:rPr>
          <w:rFonts w:ascii="Times New Roman" w:eastAsia="Arial" w:hAnsi="Times New Roman" w:cs="Times New Roman"/>
          <w:b/>
          <w:sz w:val="24"/>
          <w:szCs w:val="24"/>
          <w:lang w:val="sr-Cyrl-BA" w:eastAsia="ar-SA"/>
        </w:rPr>
        <w:t>luči</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o</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3"/>
          <w:sz w:val="24"/>
          <w:szCs w:val="24"/>
          <w:lang w:val="sr-Cyrl-BA" w:eastAsia="ar-SA"/>
        </w:rPr>
        <w:t>z</w:t>
      </w:r>
      <w:r w:rsidRPr="00AB14BC">
        <w:rPr>
          <w:rFonts w:ascii="Times New Roman" w:eastAsia="Arial" w:hAnsi="Times New Roman" w:cs="Times New Roman"/>
          <w:b/>
          <w:spacing w:val="1"/>
          <w:sz w:val="24"/>
          <w:szCs w:val="24"/>
          <w:lang w:val="sr-Cyrl-BA" w:eastAsia="ar-SA"/>
        </w:rPr>
        <w:t>da</w:t>
      </w:r>
      <w:r w:rsidRPr="00AB14BC">
        <w:rPr>
          <w:rFonts w:ascii="Times New Roman" w:eastAsia="Arial" w:hAnsi="Times New Roman" w:cs="Times New Roman"/>
          <w:b/>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u</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1"/>
          <w:sz w:val="24"/>
          <w:szCs w:val="24"/>
          <w:lang w:val="sr-Cyrl-BA" w:eastAsia="ar-SA"/>
        </w:rPr>
        <w:t>g</w:t>
      </w:r>
      <w:r w:rsidRPr="00AB14BC">
        <w:rPr>
          <w:rFonts w:ascii="Times New Roman" w:eastAsia="Arial" w:hAnsi="Times New Roman" w:cs="Times New Roman"/>
          <w:b/>
          <w:sz w:val="24"/>
          <w:szCs w:val="24"/>
          <w:lang w:val="sr-Cyrl-BA" w:eastAsia="ar-SA"/>
        </w:rPr>
        <w:t>las</w:t>
      </w:r>
      <w:r w:rsidRPr="00AB14BC">
        <w:rPr>
          <w:rFonts w:ascii="Times New Roman" w:eastAsia="Arial" w:hAnsi="Times New Roman" w:cs="Times New Roman"/>
          <w:b/>
          <w:spacing w:val="1"/>
          <w:sz w:val="24"/>
          <w:szCs w:val="24"/>
          <w:lang w:val="sr-Cyrl-BA" w:eastAsia="ar-SA"/>
        </w:rPr>
        <w:t>no</w:t>
      </w:r>
      <w:r w:rsidRPr="00AB14BC">
        <w:rPr>
          <w:rFonts w:ascii="Times New Roman" w:eastAsia="Arial" w:hAnsi="Times New Roman" w:cs="Times New Roman"/>
          <w:b/>
          <w:spacing w:val="-2"/>
          <w:sz w:val="24"/>
          <w:szCs w:val="24"/>
          <w:lang w:val="sr-Cyrl-BA" w:eastAsia="ar-SA"/>
        </w:rPr>
        <w:t>s</w:t>
      </w:r>
      <w:r w:rsidRPr="00AB14BC">
        <w:rPr>
          <w:rFonts w:ascii="Times New Roman" w:eastAsia="Arial" w:hAnsi="Times New Roman" w:cs="Times New Roman"/>
          <w:b/>
          <w:sz w:val="24"/>
          <w:szCs w:val="24"/>
          <w:lang w:val="sr-Cyrl-BA" w:eastAsia="ar-SA"/>
        </w:rPr>
        <w:t>ti,</w:t>
      </w:r>
      <w:r w:rsidRPr="00AB14BC">
        <w:rPr>
          <w:rFonts w:ascii="Times New Roman" w:eastAsia="Arial" w:hAnsi="Times New Roman" w:cs="Times New Roman"/>
          <w:b/>
          <w:spacing w:val="1"/>
          <w:sz w:val="24"/>
          <w:szCs w:val="24"/>
          <w:lang w:val="sr-Cyrl-BA" w:eastAsia="ar-SA"/>
        </w:rPr>
        <w:t xml:space="preserve"> u</w:t>
      </w:r>
      <w:r w:rsidRPr="00AB14BC">
        <w:rPr>
          <w:rFonts w:ascii="Times New Roman" w:eastAsia="Arial" w:hAnsi="Times New Roman" w:cs="Times New Roman"/>
          <w:b/>
          <w:sz w:val="24"/>
          <w:szCs w:val="24"/>
          <w:lang w:val="sr-Cyrl-BA" w:eastAsia="ar-SA"/>
        </w:rPr>
        <w:t>klj</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z w:val="24"/>
          <w:szCs w:val="24"/>
          <w:lang w:val="sr-Cyrl-BA" w:eastAsia="ar-SA"/>
        </w:rPr>
        <w:t>č</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z w:val="24"/>
          <w:szCs w:val="24"/>
          <w:lang w:val="sr-Cyrl-BA" w:eastAsia="ar-SA"/>
        </w:rPr>
        <w:t>jući</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2"/>
          <w:sz w:val="24"/>
          <w:szCs w:val="24"/>
          <w:lang w:val="sr-Cyrl-BA" w:eastAsia="ar-SA"/>
        </w:rPr>
        <w:t>n</w:t>
      </w:r>
      <w:r w:rsidRPr="00AB14BC">
        <w:rPr>
          <w:rFonts w:ascii="Times New Roman" w:eastAsia="Arial" w:hAnsi="Times New Roman" w:cs="Times New Roman"/>
          <w:b/>
          <w:spacing w:val="3"/>
          <w:sz w:val="24"/>
          <w:szCs w:val="24"/>
          <w:lang w:val="sr-Cyrl-BA" w:eastAsia="ar-SA"/>
        </w:rPr>
        <w:t>f</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ci</w:t>
      </w:r>
      <w:r w:rsidRPr="00AB14BC">
        <w:rPr>
          <w:rFonts w:ascii="Times New Roman" w:eastAsia="Arial" w:hAnsi="Times New Roman" w:cs="Times New Roman"/>
          <w:b/>
          <w:spacing w:val="-1"/>
          <w:sz w:val="24"/>
          <w:szCs w:val="24"/>
          <w:lang w:val="sr-Cyrl-BA" w:eastAsia="ar-SA"/>
        </w:rPr>
        <w:t>j</w:t>
      </w:r>
      <w:r w:rsidRPr="00AB14BC">
        <w:rPr>
          <w:rFonts w:ascii="Times New Roman" w:eastAsia="Arial" w:hAnsi="Times New Roman" w:cs="Times New Roman"/>
          <w:b/>
          <w:sz w:val="24"/>
          <w:szCs w:val="24"/>
          <w:lang w:val="sr-Cyrl-BA" w:eastAsia="ar-SA"/>
        </w:rPr>
        <w:t xml:space="preserve">e </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ro</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isa</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m 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j</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z w:val="24"/>
          <w:szCs w:val="24"/>
          <w:lang w:val="sr-Cyrl-BA" w:eastAsia="ar-SA"/>
        </w:rPr>
        <w:t>m</w:t>
      </w:r>
      <w:r w:rsidRPr="00AB14BC">
        <w:rPr>
          <w:rFonts w:ascii="Times New Roman" w:eastAsia="Arial" w:hAnsi="Times New Roman" w:cs="Times New Roman"/>
          <w:b/>
          <w:spacing w:val="5"/>
          <w:sz w:val="24"/>
          <w:szCs w:val="24"/>
          <w:lang w:val="sr-Cyrl-BA" w:eastAsia="ar-SA"/>
        </w:rPr>
        <w:t xml:space="preserve"> </w:t>
      </w:r>
      <w:r w:rsidRPr="00AB14BC">
        <w:rPr>
          <w:rFonts w:ascii="Times New Roman" w:eastAsia="Arial" w:hAnsi="Times New Roman" w:cs="Times New Roman"/>
          <w:b/>
          <w:sz w:val="24"/>
          <w:szCs w:val="24"/>
          <w:lang w:val="sr-Cyrl-BA" w:eastAsia="ar-SA"/>
        </w:rPr>
        <w:t>se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2"/>
          <w:sz w:val="24"/>
          <w:szCs w:val="24"/>
          <w:lang w:val="sr-Cyrl-BA" w:eastAsia="ar-SA"/>
        </w:rPr>
        <w:t>e</w:t>
      </w:r>
      <w:r w:rsidRPr="00AB14BC">
        <w:rPr>
          <w:rFonts w:ascii="Times New Roman" w:eastAsia="Arial" w:hAnsi="Times New Roman" w:cs="Times New Roman"/>
          <w:b/>
          <w:spacing w:val="1"/>
          <w:sz w:val="24"/>
          <w:szCs w:val="24"/>
          <w:lang w:val="sr-Cyrl-BA" w:eastAsia="ar-SA"/>
        </w:rPr>
        <w:t>đu</w:t>
      </w:r>
      <w:r w:rsidRPr="00AB14BC">
        <w:rPr>
          <w:rFonts w:ascii="Times New Roman" w:eastAsia="Arial" w:hAnsi="Times New Roman" w:cs="Times New Roman"/>
          <w:b/>
          <w:sz w:val="24"/>
          <w:szCs w:val="24"/>
          <w:lang w:val="sr-Cyrl-BA" w:eastAsia="ar-SA"/>
        </w:rPr>
        <w:t>je</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s</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reč</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2"/>
          <w:sz w:val="24"/>
          <w:szCs w:val="24"/>
          <w:lang w:val="sr-Cyrl-BA" w:eastAsia="ar-SA"/>
        </w:rPr>
        <w:t>a</w:t>
      </w:r>
      <w:r w:rsidRPr="00AB14BC">
        <w:rPr>
          <w:rFonts w:ascii="Times New Roman" w:eastAsia="Arial" w:hAnsi="Times New Roman" w:cs="Times New Roman"/>
          <w:b/>
          <w:spacing w:val="1"/>
          <w:sz w:val="24"/>
          <w:szCs w:val="24"/>
          <w:lang w:val="sr-Cyrl-BA" w:eastAsia="ar-SA"/>
        </w:rPr>
        <w:t>nj</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ca</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3"/>
          <w:sz w:val="24"/>
          <w:szCs w:val="24"/>
          <w:lang w:val="sr-Cyrl-BA" w:eastAsia="ar-SA"/>
        </w:rPr>
        <w:t>f</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2"/>
          <w:sz w:val="24"/>
          <w:szCs w:val="24"/>
          <w:lang w:val="sr-Cyrl-BA" w:eastAsia="ar-SA"/>
        </w:rPr>
        <w:t>n</w:t>
      </w:r>
      <w:r w:rsidRPr="00AB14BC">
        <w:rPr>
          <w:rFonts w:ascii="Times New Roman" w:eastAsia="Arial" w:hAnsi="Times New Roman" w:cs="Times New Roman"/>
          <w:b/>
          <w:spacing w:val="1"/>
          <w:sz w:val="24"/>
          <w:szCs w:val="24"/>
          <w:lang w:val="sr-Cyrl-BA" w:eastAsia="ar-SA"/>
        </w:rPr>
        <w:t>an</w:t>
      </w:r>
      <w:r w:rsidRPr="00AB14BC">
        <w:rPr>
          <w:rFonts w:ascii="Times New Roman" w:eastAsia="Arial" w:hAnsi="Times New Roman" w:cs="Times New Roman"/>
          <w:b/>
          <w:sz w:val="24"/>
          <w:szCs w:val="24"/>
          <w:lang w:val="sr-Cyrl-BA" w:eastAsia="ar-SA"/>
        </w:rPr>
        <w:t>si</w:t>
      </w:r>
      <w:r w:rsidRPr="00AB14BC">
        <w:rPr>
          <w:rFonts w:ascii="Times New Roman" w:eastAsia="Arial" w:hAnsi="Times New Roman" w:cs="Times New Roman"/>
          <w:b/>
          <w:spacing w:val="-1"/>
          <w:sz w:val="24"/>
          <w:szCs w:val="24"/>
          <w:lang w:val="sr-Cyrl-BA" w:eastAsia="ar-SA"/>
        </w:rPr>
        <w:t>r</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a t</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z w:val="24"/>
          <w:szCs w:val="24"/>
          <w:lang w:val="sr-Cyrl-BA" w:eastAsia="ar-SA"/>
        </w:rPr>
        <w:t>ror</w:t>
      </w:r>
      <w:r w:rsidRPr="00AB14BC">
        <w:rPr>
          <w:rFonts w:ascii="Times New Roman" w:eastAsia="Arial" w:hAnsi="Times New Roman" w:cs="Times New Roman"/>
          <w:b/>
          <w:spacing w:val="-1"/>
          <w:sz w:val="24"/>
          <w:szCs w:val="24"/>
          <w:lang w:val="sr-Cyrl-BA" w:eastAsia="ar-SA"/>
        </w:rPr>
        <w:t>ističkih aktivnosti</w:t>
      </w:r>
      <w:r w:rsidRPr="00AB14BC">
        <w:rPr>
          <w:rFonts w:ascii="Times New Roman" w:eastAsia="Arial" w:hAnsi="Times New Roman" w:cs="Times New Roman"/>
          <w:b/>
          <w:sz w:val="24"/>
          <w:szCs w:val="24"/>
          <w:lang w:val="sr-Cyrl-BA" w:eastAsia="ar-SA"/>
        </w:rPr>
        <w:t>,</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ju</w:t>
      </w:r>
      <w:r w:rsidRPr="00AB14BC">
        <w:rPr>
          <w:rFonts w:ascii="Times New Roman" w:eastAsia="Arial" w:hAnsi="Times New Roman" w:cs="Times New Roman"/>
          <w:b/>
          <w:spacing w:val="1"/>
          <w:sz w:val="24"/>
          <w:szCs w:val="24"/>
          <w:lang w:val="sr-Cyrl-BA" w:eastAsia="ar-SA"/>
        </w:rPr>
        <w:t xml:space="preserve"> p</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u</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lj</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ju</w:t>
      </w:r>
      <w:r w:rsidRPr="00AB14BC">
        <w:rPr>
          <w:rFonts w:ascii="Times New Roman" w:eastAsia="Arial" w:hAnsi="Times New Roman" w:cs="Times New Roman"/>
          <w:b/>
          <w:spacing w:val="1"/>
          <w:sz w:val="24"/>
          <w:szCs w:val="24"/>
          <w:lang w:val="sr-Cyrl-BA" w:eastAsia="ar-SA"/>
        </w:rPr>
        <w:t xml:space="preserve"> ob</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z w:val="24"/>
          <w:szCs w:val="24"/>
          <w:lang w:val="sr-Cyrl-BA" w:eastAsia="ar-SA"/>
        </w:rPr>
        <w:t>ici</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to</w:t>
      </w:r>
      <w:r w:rsidRPr="00AB14BC">
        <w:rPr>
          <w:rFonts w:ascii="Times New Roman" w:eastAsia="Arial" w:hAnsi="Times New Roman" w:cs="Times New Roman"/>
          <w:b/>
          <w:sz w:val="24"/>
          <w:szCs w:val="24"/>
          <w:lang w:val="sr-Cyrl-BA" w:eastAsia="ar-SA"/>
        </w:rPr>
        <w:t>g</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ona</w:t>
      </w:r>
      <w:r w:rsidRPr="00AB14BC">
        <w:rPr>
          <w:rFonts w:ascii="Times New Roman" w:eastAsia="Arial" w:hAnsi="Times New Roman" w:cs="Times New Roman"/>
          <w:b/>
          <w:sz w:val="24"/>
          <w:szCs w:val="24"/>
          <w:lang w:val="sr-Cyrl-BA" w:eastAsia="ar-SA"/>
        </w:rPr>
        <w:t xml:space="preserve">. </w:t>
      </w:r>
    </w:p>
    <w:p w:rsidR="00302723" w:rsidRPr="00AB14BC" w:rsidRDefault="00302723" w:rsidP="003B5E88">
      <w:pPr>
        <w:suppressAutoHyphens/>
        <w:spacing w:after="0" w:line="240" w:lineRule="auto"/>
        <w:ind w:right="55"/>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lastRenderedPageBreak/>
        <w:t xml:space="preserve"> </w:t>
      </w:r>
      <w:r w:rsidRPr="00AB14BC">
        <w:rPr>
          <w:rFonts w:ascii="Times New Roman" w:eastAsia="Arial" w:hAnsi="Times New Roman" w:cs="Times New Roman"/>
          <w:b/>
          <w:sz w:val="24"/>
          <w:szCs w:val="24"/>
          <w:lang w:val="sr-Cyrl-BA" w:eastAsia="ar-SA"/>
        </w:rPr>
        <w:tab/>
        <w:t>(2) Agencija</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će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 xml:space="preserve">rilikom </w:t>
      </w:r>
      <w:r w:rsidRPr="00AB14BC">
        <w:rPr>
          <w:rFonts w:ascii="Times New Roman" w:eastAsia="Arial" w:hAnsi="Times New Roman" w:cs="Times New Roman"/>
          <w:b/>
          <w:spacing w:val="1"/>
          <w:sz w:val="24"/>
          <w:szCs w:val="24"/>
          <w:lang w:val="sr-Cyrl-BA" w:eastAsia="ar-SA"/>
        </w:rPr>
        <w:t>od</w:t>
      </w:r>
      <w:r w:rsidRPr="00AB14BC">
        <w:rPr>
          <w:rFonts w:ascii="Times New Roman" w:eastAsia="Arial" w:hAnsi="Times New Roman" w:cs="Times New Roman"/>
          <w:b/>
          <w:sz w:val="24"/>
          <w:szCs w:val="24"/>
          <w:lang w:val="sr-Cyrl-BA" w:eastAsia="ar-SA"/>
        </w:rPr>
        <w:t>luči</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o</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3"/>
          <w:sz w:val="24"/>
          <w:szCs w:val="24"/>
          <w:lang w:val="sr-Cyrl-BA" w:eastAsia="ar-SA"/>
        </w:rPr>
        <w:t>z</w:t>
      </w:r>
      <w:r w:rsidRPr="00AB14BC">
        <w:rPr>
          <w:rFonts w:ascii="Times New Roman" w:eastAsia="Arial" w:hAnsi="Times New Roman" w:cs="Times New Roman"/>
          <w:b/>
          <w:spacing w:val="1"/>
          <w:sz w:val="24"/>
          <w:szCs w:val="24"/>
          <w:lang w:val="sr-Cyrl-BA" w:eastAsia="ar-SA"/>
        </w:rPr>
        <w:t>da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u</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1"/>
          <w:sz w:val="24"/>
          <w:szCs w:val="24"/>
          <w:lang w:val="sr-Cyrl-BA" w:eastAsia="ar-SA"/>
        </w:rPr>
        <w:t>g</w:t>
      </w:r>
      <w:r w:rsidRPr="00AB14BC">
        <w:rPr>
          <w:rFonts w:ascii="Times New Roman" w:eastAsia="Arial" w:hAnsi="Times New Roman" w:cs="Times New Roman"/>
          <w:b/>
          <w:sz w:val="24"/>
          <w:szCs w:val="24"/>
          <w:lang w:val="sr-Cyrl-BA" w:eastAsia="ar-SA"/>
        </w:rPr>
        <w:t>las</w:t>
      </w:r>
      <w:r w:rsidRPr="00AB14BC">
        <w:rPr>
          <w:rFonts w:ascii="Times New Roman" w:eastAsia="Arial" w:hAnsi="Times New Roman" w:cs="Times New Roman"/>
          <w:b/>
          <w:spacing w:val="1"/>
          <w:sz w:val="24"/>
          <w:szCs w:val="24"/>
          <w:lang w:val="sr-Cyrl-BA" w:eastAsia="ar-SA"/>
        </w:rPr>
        <w:t>no</w:t>
      </w:r>
      <w:r w:rsidRPr="00AB14BC">
        <w:rPr>
          <w:rFonts w:ascii="Times New Roman" w:eastAsia="Arial" w:hAnsi="Times New Roman" w:cs="Times New Roman"/>
          <w:b/>
          <w:sz w:val="24"/>
          <w:szCs w:val="24"/>
          <w:lang w:val="sr-Cyrl-BA" w:eastAsia="ar-SA"/>
        </w:rPr>
        <w:t>sti</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za</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9"/>
          <w:sz w:val="24"/>
          <w:szCs w:val="24"/>
          <w:lang w:val="sr-Cyrl-BA" w:eastAsia="ar-SA"/>
        </w:rPr>
        <w:t>t</w:t>
      </w:r>
      <w:r w:rsidRPr="00AB14BC">
        <w:rPr>
          <w:rFonts w:ascii="Times New Roman" w:eastAsia="Arial" w:hAnsi="Times New Roman" w:cs="Times New Roman"/>
          <w:b/>
          <w:sz w:val="24"/>
          <w:szCs w:val="24"/>
          <w:lang w:val="sr-Cyrl-BA" w:eastAsia="ar-SA"/>
        </w:rPr>
        <w:t>ic</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e k</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l</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pacing w:val="3"/>
          <w:sz w:val="24"/>
          <w:szCs w:val="24"/>
          <w:lang w:val="sr-Cyrl-BA" w:eastAsia="ar-SA"/>
        </w:rPr>
        <w:t>f</w:t>
      </w:r>
      <w:r w:rsidRPr="00AB14BC">
        <w:rPr>
          <w:rFonts w:ascii="Times New Roman" w:eastAsia="Arial" w:hAnsi="Times New Roman" w:cs="Times New Roman"/>
          <w:b/>
          <w:sz w:val="24"/>
          <w:szCs w:val="24"/>
          <w:lang w:val="sr-Cyrl-BA" w:eastAsia="ar-SA"/>
        </w:rPr>
        <w:t>ik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ano</w:t>
      </w:r>
      <w:r w:rsidRPr="00AB14BC">
        <w:rPr>
          <w:rFonts w:ascii="Times New Roman" w:eastAsia="Arial" w:hAnsi="Times New Roman" w:cs="Times New Roman"/>
          <w:b/>
          <w:sz w:val="24"/>
          <w:szCs w:val="24"/>
          <w:lang w:val="sr-Cyrl-BA" w:eastAsia="ar-SA"/>
        </w:rPr>
        <w:t>g</w:t>
      </w:r>
      <w:r w:rsidRPr="00AB14BC">
        <w:rPr>
          <w:rFonts w:ascii="Times New Roman" w:eastAsia="Arial" w:hAnsi="Times New Roman" w:cs="Times New Roman"/>
          <w:b/>
          <w:spacing w:val="1"/>
          <w:sz w:val="24"/>
          <w:szCs w:val="24"/>
          <w:lang w:val="sr-Cyrl-BA" w:eastAsia="ar-SA"/>
        </w:rPr>
        <w:t xml:space="preserve"> učešća </w:t>
      </w:r>
      <w:r w:rsidRPr="00AB14BC">
        <w:rPr>
          <w:rFonts w:ascii="Times New Roman" w:eastAsia="Arial" w:hAnsi="Times New Roman" w:cs="Times New Roman"/>
          <w:b/>
          <w:sz w:val="24"/>
          <w:szCs w:val="24"/>
          <w:lang w:val="sr-Cyrl-BA" w:eastAsia="ar-SA"/>
        </w:rPr>
        <w:t>isp</w:t>
      </w:r>
      <w:r w:rsidRPr="00AB14BC">
        <w:rPr>
          <w:rFonts w:ascii="Times New Roman" w:eastAsia="Arial" w:hAnsi="Times New Roman" w:cs="Times New Roman"/>
          <w:b/>
          <w:spacing w:val="2"/>
          <w:sz w:val="24"/>
          <w:szCs w:val="24"/>
          <w:lang w:val="sr-Cyrl-BA" w:eastAsia="ar-SA"/>
        </w:rPr>
        <w:t>i</w:t>
      </w:r>
      <w:r w:rsidRPr="00AB14BC">
        <w:rPr>
          <w:rFonts w:ascii="Times New Roman" w:eastAsia="Arial" w:hAnsi="Times New Roman" w:cs="Times New Roman"/>
          <w:b/>
          <w:sz w:val="24"/>
          <w:szCs w:val="24"/>
          <w:lang w:val="sr-Cyrl-BA" w:eastAsia="ar-SA"/>
        </w:rPr>
        <w:t>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ti</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3"/>
          <w:sz w:val="24"/>
          <w:szCs w:val="24"/>
          <w:lang w:val="sr-Cyrl-BA" w:eastAsia="ar-SA"/>
        </w:rPr>
        <w:t>z</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re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1"/>
          <w:sz w:val="24"/>
          <w:szCs w:val="24"/>
          <w:lang w:val="sr-Cyrl-BA" w:eastAsia="ar-SA"/>
        </w:rPr>
        <w:t>r</w:t>
      </w:r>
      <w:r w:rsidRPr="00AB14BC">
        <w:rPr>
          <w:rFonts w:ascii="Times New Roman" w:eastAsia="Arial" w:hAnsi="Times New Roman" w:cs="Times New Roman"/>
          <w:b/>
          <w:spacing w:val="1"/>
          <w:sz w:val="24"/>
          <w:szCs w:val="24"/>
          <w:lang w:val="sr-Cyrl-BA" w:eastAsia="ar-SA"/>
        </w:rPr>
        <w:t>ed</w:t>
      </w:r>
      <w:r w:rsidRPr="00AB14BC">
        <w:rPr>
          <w:rFonts w:ascii="Times New Roman" w:eastAsia="Arial" w:hAnsi="Times New Roman" w:cs="Times New Roman"/>
          <w:b/>
          <w:sz w:val="24"/>
          <w:szCs w:val="24"/>
          <w:lang w:val="sr-Cyrl-BA" w:eastAsia="ar-SA"/>
        </w:rPr>
        <w:t>st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j</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podnosilac zahtjeva</w:t>
      </w:r>
      <w:r w:rsidRPr="00AB14BC">
        <w:rPr>
          <w:rFonts w:ascii="Times New Roman" w:eastAsia="Arial" w:hAnsi="Times New Roman" w:cs="Times New Roman"/>
          <w:b/>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z w:val="24"/>
          <w:szCs w:val="24"/>
          <w:lang w:val="sr-Cyrl-BA" w:eastAsia="ar-SA"/>
        </w:rPr>
        <w:t>jera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z w:val="24"/>
          <w:szCs w:val="24"/>
          <w:lang w:val="sr-Cyrl-BA" w:eastAsia="ar-SA"/>
        </w:rPr>
        <w:t>st</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z w:val="24"/>
          <w:szCs w:val="24"/>
          <w:lang w:val="sr-Cyrl-BA" w:eastAsia="ar-SA"/>
        </w:rPr>
        <w:t>ći k</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l</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pacing w:val="3"/>
          <w:sz w:val="24"/>
          <w:szCs w:val="24"/>
          <w:lang w:val="sr-Cyrl-BA" w:eastAsia="ar-SA"/>
        </w:rPr>
        <w:t>f</w:t>
      </w:r>
      <w:r w:rsidRPr="00AB14BC">
        <w:rPr>
          <w:rFonts w:ascii="Times New Roman" w:eastAsia="Arial" w:hAnsi="Times New Roman" w:cs="Times New Roman"/>
          <w:b/>
          <w:sz w:val="24"/>
          <w:szCs w:val="24"/>
          <w:lang w:val="sr-Cyrl-BA" w:eastAsia="ar-SA"/>
        </w:rPr>
        <w:t>ik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w:t>
      </w:r>
      <w:r w:rsidRPr="00AB14BC">
        <w:rPr>
          <w:rFonts w:ascii="Times New Roman" w:eastAsia="Arial" w:hAnsi="Times New Roman" w:cs="Times New Roman"/>
          <w:b/>
          <w:sz w:val="24"/>
          <w:szCs w:val="24"/>
          <w:lang w:val="sr-Cyrl-BA" w:eastAsia="ar-SA"/>
        </w:rPr>
        <w:t>o učešće</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u</w:t>
      </w:r>
      <w:r w:rsidRPr="00AB14BC">
        <w:rPr>
          <w:rFonts w:ascii="Times New Roman" w:eastAsia="Arial" w:hAnsi="Times New Roman" w:cs="Times New Roman"/>
          <w:b/>
          <w:spacing w:val="1"/>
          <w:sz w:val="24"/>
          <w:szCs w:val="24"/>
          <w:lang w:val="sr-Cyrl-BA" w:eastAsia="ar-SA"/>
        </w:rPr>
        <w:t xml:space="preserve"> d</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2"/>
          <w:sz w:val="24"/>
          <w:szCs w:val="24"/>
          <w:lang w:val="sr-Cyrl-BA" w:eastAsia="ar-SA"/>
        </w:rPr>
        <w:t>u</w:t>
      </w:r>
      <w:r w:rsidRPr="00AB14BC">
        <w:rPr>
          <w:rFonts w:ascii="Times New Roman" w:eastAsia="Arial" w:hAnsi="Times New Roman" w:cs="Times New Roman"/>
          <w:b/>
          <w:sz w:val="24"/>
          <w:szCs w:val="24"/>
          <w:lang w:val="sr-Cyrl-BA" w:eastAsia="ar-SA"/>
        </w:rPr>
        <w:t>št</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u</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3"/>
          <w:sz w:val="24"/>
          <w:szCs w:val="24"/>
          <w:lang w:val="sr-Cyrl-BA" w:eastAsia="ar-SA"/>
        </w:rPr>
        <w:t>upravljanje.</w:t>
      </w:r>
    </w:p>
    <w:p w:rsidR="00302723" w:rsidRPr="00AB14BC" w:rsidRDefault="00302723" w:rsidP="003B5E88">
      <w:pPr>
        <w:suppressAutoHyphens/>
        <w:spacing w:after="0" w:line="240" w:lineRule="auto"/>
        <w:ind w:right="55" w:firstLine="720"/>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t xml:space="preserve">(3) Agencija </w:t>
      </w:r>
      <w:r w:rsidRPr="00AB14BC">
        <w:rPr>
          <w:rFonts w:ascii="Times New Roman" w:eastAsia="Arial" w:hAnsi="Times New Roman" w:cs="Times New Roman"/>
          <w:b/>
          <w:spacing w:val="1"/>
          <w:sz w:val="24"/>
          <w:szCs w:val="24"/>
          <w:lang w:val="sr-Cyrl-BA" w:eastAsia="ar-SA"/>
        </w:rPr>
        <w:t>mo</w:t>
      </w:r>
      <w:r w:rsidRPr="00AB14BC">
        <w:rPr>
          <w:rFonts w:ascii="Times New Roman" w:eastAsia="Arial" w:hAnsi="Times New Roman" w:cs="Times New Roman"/>
          <w:b/>
          <w:spacing w:val="-2"/>
          <w:sz w:val="24"/>
          <w:szCs w:val="24"/>
          <w:lang w:val="sr-Cyrl-BA" w:eastAsia="ar-SA"/>
        </w:rPr>
        <w:t>ž</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2"/>
          <w:sz w:val="24"/>
          <w:szCs w:val="24"/>
          <w:lang w:val="sr-Cyrl-BA" w:eastAsia="ar-SA"/>
        </w:rPr>
        <w:t>a</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1"/>
          <w:sz w:val="24"/>
          <w:szCs w:val="24"/>
          <w:lang w:val="sr-Cyrl-BA" w:eastAsia="ar-SA"/>
        </w:rPr>
        <w:t xml:space="preserve"> p</w:t>
      </w:r>
      <w:r w:rsidRPr="00AB14BC">
        <w:rPr>
          <w:rFonts w:ascii="Times New Roman" w:eastAsia="Arial" w:hAnsi="Times New Roman" w:cs="Times New Roman"/>
          <w:b/>
          <w:spacing w:val="3"/>
          <w:sz w:val="24"/>
          <w:szCs w:val="24"/>
          <w:lang w:val="sr-Cyrl-BA" w:eastAsia="ar-SA"/>
        </w:rPr>
        <w:t>r</w:t>
      </w:r>
      <w:r w:rsidRPr="00AB14BC">
        <w:rPr>
          <w:rFonts w:ascii="Times New Roman" w:eastAsia="Arial" w:hAnsi="Times New Roman" w:cs="Times New Roman"/>
          <w:b/>
          <w:sz w:val="24"/>
          <w:szCs w:val="24"/>
          <w:lang w:val="sr-Cyrl-BA" w:eastAsia="ar-SA"/>
        </w:rPr>
        <w:t>ib</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lj</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i</w:t>
      </w:r>
      <w:r w:rsidRPr="00AB14BC">
        <w:rPr>
          <w:rFonts w:ascii="Times New Roman" w:eastAsia="Arial" w:hAnsi="Times New Roman" w:cs="Times New Roman"/>
          <w:b/>
          <w:spacing w:val="-2"/>
          <w:sz w:val="24"/>
          <w:szCs w:val="24"/>
          <w:lang w:val="sr-Cyrl-BA" w:eastAsia="ar-SA"/>
        </w:rPr>
        <w:t>n</w:t>
      </w:r>
      <w:r w:rsidRPr="00AB14BC">
        <w:rPr>
          <w:rFonts w:ascii="Times New Roman" w:eastAsia="Arial" w:hAnsi="Times New Roman" w:cs="Times New Roman"/>
          <w:b/>
          <w:sz w:val="24"/>
          <w:szCs w:val="24"/>
          <w:lang w:val="sr-Cyrl-BA" w:eastAsia="ar-SA"/>
        </w:rPr>
        <w:t>f</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r</w:t>
      </w:r>
      <w:r w:rsidRPr="00AB14BC">
        <w:rPr>
          <w:rFonts w:ascii="Times New Roman" w:eastAsia="Arial" w:hAnsi="Times New Roman" w:cs="Times New Roman"/>
          <w:b/>
          <w:spacing w:val="-1"/>
          <w:sz w:val="24"/>
          <w:szCs w:val="24"/>
          <w:lang w:val="sr-Cyrl-BA" w:eastAsia="ar-SA"/>
        </w:rPr>
        <w:t>m</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ci</w:t>
      </w:r>
      <w:r w:rsidRPr="00AB14BC">
        <w:rPr>
          <w:rFonts w:ascii="Times New Roman" w:eastAsia="Arial" w:hAnsi="Times New Roman" w:cs="Times New Roman"/>
          <w:b/>
          <w:spacing w:val="-1"/>
          <w:sz w:val="24"/>
          <w:szCs w:val="24"/>
          <w:lang w:val="sr-Cyrl-BA" w:eastAsia="ar-SA"/>
        </w:rPr>
        <w:t>j</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5"/>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tre</w:t>
      </w:r>
      <w:r w:rsidRPr="00AB14BC">
        <w:rPr>
          <w:rFonts w:ascii="Times New Roman" w:eastAsia="Arial" w:hAnsi="Times New Roman" w:cs="Times New Roman"/>
          <w:b/>
          <w:spacing w:val="-1"/>
          <w:sz w:val="24"/>
          <w:szCs w:val="24"/>
          <w:lang w:val="sr-Cyrl-BA" w:eastAsia="ar-SA"/>
        </w:rPr>
        <w:t>b</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z w:val="24"/>
          <w:szCs w:val="24"/>
          <w:lang w:val="sr-Cyrl-BA" w:eastAsia="ar-SA"/>
        </w:rPr>
        <w:t>ih</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od</w:t>
      </w:r>
      <w:r w:rsidRPr="00AB14BC">
        <w:rPr>
          <w:rFonts w:ascii="Times New Roman" w:eastAsia="Arial" w:hAnsi="Times New Roman" w:cs="Times New Roman"/>
          <w:b/>
          <w:sz w:val="24"/>
          <w:szCs w:val="24"/>
          <w:lang w:val="sr-Cyrl-BA" w:eastAsia="ar-SA"/>
        </w:rPr>
        <w:t>luči</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 xml:space="preserve">o </w:t>
      </w:r>
      <w:r w:rsidRPr="00AB14BC">
        <w:rPr>
          <w:rFonts w:ascii="Times New Roman" w:eastAsia="Arial" w:hAnsi="Times New Roman" w:cs="Times New Roman"/>
          <w:b/>
          <w:spacing w:val="1"/>
          <w:sz w:val="24"/>
          <w:szCs w:val="24"/>
          <w:lang w:val="sr-Cyrl-BA" w:eastAsia="ar-SA"/>
        </w:rPr>
        <w:t>da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u</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1"/>
          <w:sz w:val="24"/>
          <w:szCs w:val="24"/>
          <w:lang w:val="sr-Cyrl-BA" w:eastAsia="ar-SA"/>
        </w:rPr>
        <w:t>g</w:t>
      </w:r>
      <w:r w:rsidRPr="00AB14BC">
        <w:rPr>
          <w:rFonts w:ascii="Times New Roman" w:eastAsia="Arial" w:hAnsi="Times New Roman" w:cs="Times New Roman"/>
          <w:b/>
          <w:sz w:val="24"/>
          <w:szCs w:val="24"/>
          <w:lang w:val="sr-Cyrl-BA" w:eastAsia="ar-SA"/>
        </w:rPr>
        <w:t>las</w:t>
      </w:r>
      <w:r w:rsidRPr="00AB14BC">
        <w:rPr>
          <w:rFonts w:ascii="Times New Roman" w:eastAsia="Arial" w:hAnsi="Times New Roman" w:cs="Times New Roman"/>
          <w:b/>
          <w:spacing w:val="1"/>
          <w:sz w:val="24"/>
          <w:szCs w:val="24"/>
          <w:lang w:val="sr-Cyrl-BA" w:eastAsia="ar-SA"/>
        </w:rPr>
        <w:t>no</w:t>
      </w:r>
      <w:r w:rsidRPr="00AB14BC">
        <w:rPr>
          <w:rFonts w:ascii="Times New Roman" w:eastAsia="Arial" w:hAnsi="Times New Roman" w:cs="Times New Roman"/>
          <w:b/>
          <w:sz w:val="24"/>
          <w:szCs w:val="24"/>
          <w:lang w:val="sr-Cyrl-BA" w:eastAsia="ar-SA"/>
        </w:rPr>
        <w:t>sti</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z</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4"/>
          <w:sz w:val="24"/>
          <w:szCs w:val="24"/>
          <w:lang w:val="sr-Cyrl-BA" w:eastAsia="ar-SA"/>
        </w:rPr>
        <w:t>t</w:t>
      </w:r>
      <w:r w:rsidRPr="00AB14BC">
        <w:rPr>
          <w:rFonts w:ascii="Times New Roman" w:eastAsia="Arial" w:hAnsi="Times New Roman" w:cs="Times New Roman"/>
          <w:b/>
          <w:sz w:val="24"/>
          <w:szCs w:val="24"/>
          <w:lang w:val="sr-Cyrl-BA" w:eastAsia="ar-SA"/>
        </w:rPr>
        <w:t>ic</w:t>
      </w:r>
      <w:r w:rsidRPr="00AB14BC">
        <w:rPr>
          <w:rFonts w:ascii="Times New Roman" w:eastAsia="Arial" w:hAnsi="Times New Roman" w:cs="Times New Roman"/>
          <w:b/>
          <w:spacing w:val="1"/>
          <w:sz w:val="24"/>
          <w:szCs w:val="24"/>
          <w:lang w:val="sr-Cyrl-BA" w:eastAsia="ar-SA"/>
        </w:rPr>
        <w:t>anj</w:t>
      </w:r>
      <w:r w:rsidRPr="00AB14BC">
        <w:rPr>
          <w:rFonts w:ascii="Times New Roman" w:eastAsia="Arial" w:hAnsi="Times New Roman" w:cs="Times New Roman"/>
          <w:b/>
          <w:sz w:val="24"/>
          <w:szCs w:val="24"/>
          <w:lang w:val="sr-Cyrl-BA" w:eastAsia="ar-SA"/>
        </w:rPr>
        <w:t>e</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l</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pacing w:val="3"/>
          <w:sz w:val="24"/>
          <w:szCs w:val="24"/>
          <w:lang w:val="sr-Cyrl-BA" w:eastAsia="ar-SA"/>
        </w:rPr>
        <w:t>f</w:t>
      </w:r>
      <w:r w:rsidRPr="00AB14BC">
        <w:rPr>
          <w:rFonts w:ascii="Times New Roman" w:eastAsia="Arial" w:hAnsi="Times New Roman" w:cs="Times New Roman"/>
          <w:b/>
          <w:spacing w:val="1"/>
          <w:sz w:val="24"/>
          <w:szCs w:val="24"/>
          <w:lang w:val="sr-Cyrl-BA" w:eastAsia="ar-SA"/>
        </w:rPr>
        <w:t>i</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1"/>
          <w:sz w:val="24"/>
          <w:szCs w:val="24"/>
          <w:lang w:val="sr-Cyrl-BA" w:eastAsia="ar-SA"/>
        </w:rPr>
        <w:t>n</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g</w:t>
      </w:r>
      <w:r w:rsidRPr="00AB14BC">
        <w:rPr>
          <w:rFonts w:ascii="Times New Roman" w:eastAsia="Arial" w:hAnsi="Times New Roman" w:cs="Times New Roman"/>
          <w:b/>
          <w:spacing w:val="23"/>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učešća,</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oba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iti</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w:t>
      </w:r>
      <w:r w:rsidRPr="00AB14BC">
        <w:rPr>
          <w:rFonts w:ascii="Times New Roman" w:eastAsia="Arial" w:hAnsi="Times New Roman" w:cs="Times New Roman"/>
          <w:b/>
          <w:sz w:val="24"/>
          <w:szCs w:val="24"/>
          <w:lang w:val="sr-Cyrl-BA" w:eastAsia="ar-SA"/>
        </w:rPr>
        <w:t>ro</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pacing w:val="2"/>
          <w:sz w:val="24"/>
          <w:szCs w:val="24"/>
          <w:lang w:val="sr-Cyrl-BA" w:eastAsia="ar-SA"/>
        </w:rPr>
        <w:t>j</w:t>
      </w:r>
      <w:r w:rsidRPr="00AB14BC">
        <w:rPr>
          <w:rFonts w:ascii="Times New Roman" w:eastAsia="Arial" w:hAnsi="Times New Roman" w:cs="Times New Roman"/>
          <w:b/>
          <w:spacing w:val="1"/>
          <w:sz w:val="24"/>
          <w:szCs w:val="24"/>
          <w:lang w:val="sr-Cyrl-BA" w:eastAsia="ar-SA"/>
        </w:rPr>
        <w:t>e</w:t>
      </w:r>
      <w:r w:rsidRPr="00AB14BC">
        <w:rPr>
          <w:rFonts w:ascii="Times New Roman" w:eastAsia="Arial" w:hAnsi="Times New Roman" w:cs="Times New Roman"/>
          <w:b/>
          <w:sz w:val="24"/>
          <w:szCs w:val="24"/>
          <w:lang w:val="sr-Cyrl-BA" w:eastAsia="ar-SA"/>
        </w:rPr>
        <w:t>ru</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po</w:t>
      </w:r>
      <w:r w:rsidRPr="00AB14BC">
        <w:rPr>
          <w:rFonts w:ascii="Times New Roman" w:eastAsia="Arial" w:hAnsi="Times New Roman" w:cs="Times New Roman"/>
          <w:b/>
          <w:spacing w:val="-1"/>
          <w:sz w:val="24"/>
          <w:szCs w:val="24"/>
          <w:lang w:val="sr-Cyrl-BA" w:eastAsia="ar-SA"/>
        </w:rPr>
        <w:t>d</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z w:val="24"/>
          <w:szCs w:val="24"/>
          <w:lang w:val="sr-Cyrl-BA" w:eastAsia="ar-SA"/>
        </w:rPr>
        <w:t>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k</w:t>
      </w:r>
      <w:r w:rsidRPr="00AB14BC">
        <w:rPr>
          <w:rFonts w:ascii="Times New Roman" w:eastAsia="Arial" w:hAnsi="Times New Roman" w:cs="Times New Roman"/>
          <w:b/>
          <w:sz w:val="24"/>
          <w:szCs w:val="24"/>
          <w:lang w:val="sr-Cyrl-BA" w:eastAsia="ar-SA"/>
        </w:rPr>
        <w:t>a</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k</w:t>
      </w:r>
      <w:r w:rsidRPr="00AB14BC">
        <w:rPr>
          <w:rFonts w:ascii="Times New Roman" w:eastAsia="Arial" w:hAnsi="Times New Roman" w:cs="Times New Roman"/>
          <w:b/>
          <w:spacing w:val="1"/>
          <w:sz w:val="24"/>
          <w:szCs w:val="24"/>
          <w:lang w:val="sr-Cyrl-BA" w:eastAsia="ar-SA"/>
        </w:rPr>
        <w:t>o</w:t>
      </w:r>
      <w:r w:rsidRPr="00AB14BC">
        <w:rPr>
          <w:rFonts w:ascii="Times New Roman" w:eastAsia="Arial" w:hAnsi="Times New Roman" w:cs="Times New Roman"/>
          <w:b/>
          <w:sz w:val="24"/>
          <w:szCs w:val="24"/>
          <w:lang w:val="sr-Cyrl-BA" w:eastAsia="ar-SA"/>
        </w:rPr>
        <w:t>je je</w:t>
      </w:r>
      <w:r w:rsidRPr="00AB14BC">
        <w:rPr>
          <w:rFonts w:ascii="Times New Roman" w:eastAsia="Arial" w:hAnsi="Times New Roman" w:cs="Times New Roman"/>
          <w:b/>
          <w:spacing w:val="1"/>
          <w:sz w:val="24"/>
          <w:szCs w:val="24"/>
          <w:lang w:val="sr-Cyrl-BA" w:eastAsia="ar-SA"/>
        </w:rPr>
        <w:t xml:space="preserve"> do</w:t>
      </w:r>
      <w:r w:rsidRPr="00AB14BC">
        <w:rPr>
          <w:rFonts w:ascii="Times New Roman" w:eastAsia="Arial" w:hAnsi="Times New Roman" w:cs="Times New Roman"/>
          <w:b/>
          <w:sz w:val="24"/>
          <w:szCs w:val="24"/>
          <w:lang w:val="sr-Cyrl-BA" w:eastAsia="ar-SA"/>
        </w:rPr>
        <w:t>s</w:t>
      </w:r>
      <w:r w:rsidRPr="00AB14BC">
        <w:rPr>
          <w:rFonts w:ascii="Times New Roman" w:eastAsia="Arial" w:hAnsi="Times New Roman" w:cs="Times New Roman"/>
          <w:b/>
          <w:spacing w:val="-2"/>
          <w:sz w:val="24"/>
          <w:szCs w:val="24"/>
          <w:lang w:val="sr-Cyrl-BA" w:eastAsia="ar-SA"/>
        </w:rPr>
        <w:t>t</w:t>
      </w:r>
      <w:r w:rsidRPr="00AB14BC">
        <w:rPr>
          <w:rFonts w:ascii="Times New Roman" w:eastAsia="Arial" w:hAnsi="Times New Roman" w:cs="Times New Roman"/>
          <w:b/>
          <w:spacing w:val="1"/>
          <w:sz w:val="24"/>
          <w:szCs w:val="24"/>
          <w:lang w:val="sr-Cyrl-BA" w:eastAsia="ar-SA"/>
        </w:rPr>
        <w:t>a</w:t>
      </w:r>
      <w:r w:rsidRPr="00AB14BC">
        <w:rPr>
          <w:rFonts w:ascii="Times New Roman" w:eastAsia="Arial" w:hAnsi="Times New Roman" w:cs="Times New Roman"/>
          <w:b/>
          <w:spacing w:val="-2"/>
          <w:sz w:val="24"/>
          <w:szCs w:val="24"/>
          <w:lang w:val="sr-Cyrl-BA" w:eastAsia="ar-SA"/>
        </w:rPr>
        <w:t>v</w:t>
      </w:r>
      <w:r w:rsidRPr="00AB14BC">
        <w:rPr>
          <w:rFonts w:ascii="Times New Roman" w:eastAsia="Arial" w:hAnsi="Times New Roman" w:cs="Times New Roman"/>
          <w:b/>
          <w:sz w:val="24"/>
          <w:szCs w:val="24"/>
          <w:lang w:val="sr-Cyrl-BA" w:eastAsia="ar-SA"/>
        </w:rPr>
        <w:t>io</w:t>
      </w:r>
      <w:r w:rsidRPr="00AB14BC">
        <w:rPr>
          <w:rFonts w:ascii="Times New Roman" w:eastAsia="Arial" w:hAnsi="Times New Roman" w:cs="Times New Roman"/>
          <w:b/>
          <w:spacing w:val="1"/>
          <w:sz w:val="24"/>
          <w:szCs w:val="24"/>
          <w:lang w:val="sr-Cyrl-BA" w:eastAsia="ar-SA"/>
        </w:rPr>
        <w:t xml:space="preserve"> podnosilac zahtjeva za sticanje kvalifikovanog učešća u društvu za upravljanje</w:t>
      </w:r>
      <w:r w:rsidRPr="00AB14BC">
        <w:rPr>
          <w:rFonts w:ascii="Times New Roman" w:eastAsia="Arial" w:hAnsi="Times New Roman" w:cs="Times New Roman"/>
          <w:b/>
          <w:sz w:val="24"/>
          <w:szCs w:val="24"/>
          <w:lang w:val="sr-Cyrl-BA" w:eastAsia="ar-SA"/>
        </w:rPr>
        <w:t>.</w:t>
      </w:r>
    </w:p>
    <w:p w:rsidR="00302723" w:rsidRPr="00AB14BC" w:rsidRDefault="00302723" w:rsidP="003B5E88">
      <w:pPr>
        <w:spacing w:after="0" w:line="240" w:lineRule="auto"/>
        <w:jc w:val="center"/>
        <w:rPr>
          <w:rFonts w:ascii="Times New Roman" w:hAnsi="Times New Roman" w:cs="Times New Roman"/>
          <w:b/>
          <w:sz w:val="24"/>
          <w:szCs w:val="24"/>
          <w:shd w:val="clear" w:color="auto" w:fill="FCFCFC"/>
          <w:lang w:val="sr-Cyrl-BA"/>
        </w:rPr>
      </w:pPr>
    </w:p>
    <w:p w:rsidR="00302723" w:rsidRPr="00AB14BC" w:rsidRDefault="00302723" w:rsidP="003B5E88">
      <w:pPr>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Sticanje kvalifikovanog učešća bez saglasnosti</w:t>
      </w:r>
    </w:p>
    <w:p w:rsidR="00302723" w:rsidRPr="00AB14BC" w:rsidRDefault="00302723" w:rsidP="003B5E88">
      <w:pPr>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Član 14v.</w:t>
      </w:r>
    </w:p>
    <w:p w:rsidR="00302723" w:rsidRPr="00AB14BC" w:rsidRDefault="00302723" w:rsidP="003B5E88">
      <w:pPr>
        <w:spacing w:after="0" w:line="240" w:lineRule="auto"/>
        <w:jc w:val="center"/>
        <w:rPr>
          <w:rFonts w:ascii="Times New Roman" w:hAnsi="Times New Roman" w:cs="Times New Roman"/>
          <w:b/>
          <w:sz w:val="24"/>
          <w:szCs w:val="24"/>
          <w:shd w:val="clear" w:color="auto" w:fill="FCFCFC"/>
          <w:lang w:val="sr-Cyrl-BA"/>
        </w:rPr>
      </w:pPr>
    </w:p>
    <w:p w:rsidR="00302723" w:rsidRPr="00AB14BC" w:rsidRDefault="00302723" w:rsidP="003B5E88">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 xml:space="preserve">(1) Lice može i bez prethodne saglasnosti Agencije steći kvalifikovano učešće iz člana 14. </w:t>
      </w:r>
      <w:proofErr w:type="spellStart"/>
      <w:r w:rsidRPr="00AB14BC">
        <w:rPr>
          <w:rFonts w:ascii="Times New Roman" w:hAnsi="Times New Roman" w:cs="Times New Roman"/>
          <w:b/>
          <w:sz w:val="24"/>
          <w:szCs w:val="24"/>
          <w:shd w:val="clear" w:color="auto" w:fill="FCFCFC"/>
          <w:lang w:val="sr-Cyrl-BA"/>
        </w:rPr>
        <w:t>st</w:t>
      </w:r>
      <w:proofErr w:type="spellEnd"/>
      <w:r w:rsidRPr="00AB14BC">
        <w:rPr>
          <w:rFonts w:ascii="Times New Roman" w:hAnsi="Times New Roman" w:cs="Times New Roman"/>
          <w:b/>
          <w:sz w:val="24"/>
          <w:szCs w:val="24"/>
          <w:shd w:val="clear" w:color="auto" w:fill="FCFCFC"/>
          <w:lang w:val="sr-Cyrl-BA"/>
        </w:rPr>
        <w:t>. 1. i 2. ovog zakona ako je akcije društva za upravljanje steklo nasljeđivanjem, pravnim sljedbeništvom ili drugim sticanjem nezavisnim od volje sticaoca.</w:t>
      </w:r>
    </w:p>
    <w:p w:rsidR="00302723" w:rsidRPr="00AB14BC" w:rsidRDefault="00302723" w:rsidP="003B5E88">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 xml:space="preserve">(2) Licu koje je kvalifikovano učešće steklo na način iz stava 1. ovog člana nije dozvoljeno da vrši uticaj na upravljanje društvom za upravljanje u kojoj je steklo učešće ili na poslovnu politiku tog društva za upravljanje, kao ni ostvarivanje glasačkih prava iznad nivoa glasačkih prava koje je imalo prije sticanja, odnosno povećanja kvalifikovanog učešća, i prava na isplatu dividende po osnovu tako stečenih akcija do pribavljanja saglasnosti Agencije na to sticanje. </w:t>
      </w:r>
    </w:p>
    <w:p w:rsidR="00302723" w:rsidRPr="00AB14BC" w:rsidRDefault="00302723" w:rsidP="003B5E88">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 xml:space="preserve">(3) Lice iz stava 1. ovog člana dužno je da u roku od 30 dana od dana sticanja kvalifikovanog učešća podnese zahtjev Agenciji za izdavanje saglasnosti na sticanje ili da je obavijesti da je smanjilo učešće u društvu za upravljanje. </w:t>
      </w:r>
    </w:p>
    <w:p w:rsidR="00302723" w:rsidRPr="00AB14BC" w:rsidRDefault="00302723" w:rsidP="003B5E88">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 xml:space="preserve">(4) Agencija odlučuje o zahtjevu iz stava 3. ovog člana na način i u roku propisanom u </w:t>
      </w:r>
      <w:proofErr w:type="spellStart"/>
      <w:r w:rsidRPr="00AB14BC">
        <w:rPr>
          <w:rFonts w:ascii="Times New Roman" w:hAnsi="Times New Roman" w:cs="Times New Roman"/>
          <w:b/>
          <w:sz w:val="24"/>
          <w:szCs w:val="24"/>
          <w:shd w:val="clear" w:color="auto" w:fill="FCFCFC"/>
          <w:lang w:val="sr-Cyrl-BA"/>
        </w:rPr>
        <w:t>čl</w:t>
      </w:r>
      <w:proofErr w:type="spellEnd"/>
      <w:r w:rsidRPr="00AB14BC">
        <w:rPr>
          <w:rFonts w:ascii="Times New Roman" w:hAnsi="Times New Roman" w:cs="Times New Roman"/>
          <w:b/>
          <w:sz w:val="24"/>
          <w:szCs w:val="24"/>
          <w:shd w:val="clear" w:color="auto" w:fill="FCFCFC"/>
          <w:lang w:val="sr-Cyrl-BA"/>
        </w:rPr>
        <w:t>. 14, 14a. i 14b. ovog zakona. </w:t>
      </w:r>
    </w:p>
    <w:p w:rsidR="00302723" w:rsidRPr="00AB14BC" w:rsidRDefault="00302723" w:rsidP="003B5E88">
      <w:pPr>
        <w:autoSpaceDE w:val="0"/>
        <w:autoSpaceDN w:val="0"/>
        <w:adjustRightInd w:val="0"/>
        <w:spacing w:after="0" w:line="240" w:lineRule="auto"/>
        <w:jc w:val="both"/>
        <w:rPr>
          <w:rFonts w:ascii="Times New Roman" w:eastAsia="Calibri" w:hAnsi="Times New Roman" w:cs="Times New Roman"/>
          <w:b/>
          <w:sz w:val="24"/>
          <w:szCs w:val="24"/>
          <w:lang w:val="sr-Cyrl-BA"/>
        </w:rPr>
      </w:pPr>
    </w:p>
    <w:p w:rsidR="00302723" w:rsidRPr="00AB14BC" w:rsidRDefault="00302723" w:rsidP="003B5E88">
      <w:pPr>
        <w:keepNext/>
        <w:keepLines/>
        <w:widowControl w:val="0"/>
        <w:spacing w:after="0" w:line="240" w:lineRule="auto"/>
        <w:jc w:val="center"/>
        <w:outlineLvl w:val="1"/>
        <w:rPr>
          <w:rFonts w:ascii="Times New Roman" w:eastAsia="Calibri" w:hAnsi="Times New Roman" w:cs="Times New Roman"/>
          <w:b/>
          <w:bCs/>
          <w:sz w:val="24"/>
          <w:szCs w:val="24"/>
          <w:lang w:val="sr-Cyrl-BA"/>
        </w:rPr>
      </w:pPr>
      <w:r w:rsidRPr="00AB14BC">
        <w:rPr>
          <w:rFonts w:ascii="Times New Roman" w:eastAsia="Arial" w:hAnsi="Times New Roman" w:cs="Times New Roman"/>
          <w:b/>
          <w:bCs/>
          <w:sz w:val="24"/>
          <w:szCs w:val="24"/>
          <w:lang w:val="sr-Cyrl-BA" w:eastAsia="ar-SA"/>
        </w:rPr>
        <w:t xml:space="preserve">Pravne posljedice sticanja </w:t>
      </w:r>
      <w:r w:rsidRPr="00AB14BC">
        <w:rPr>
          <w:rFonts w:ascii="Times New Roman" w:eastAsia="Calibri" w:hAnsi="Times New Roman" w:cs="Times New Roman"/>
          <w:b/>
          <w:bCs/>
          <w:sz w:val="24"/>
          <w:szCs w:val="24"/>
          <w:lang w:val="sr-Cyrl-BA"/>
        </w:rPr>
        <w:t xml:space="preserve">kvalifikovanog učešća </w:t>
      </w:r>
      <w:r w:rsidRPr="00AB14BC">
        <w:rPr>
          <w:rFonts w:ascii="Times New Roman" w:eastAsia="Arial" w:hAnsi="Times New Roman" w:cs="Times New Roman"/>
          <w:b/>
          <w:bCs/>
          <w:sz w:val="24"/>
          <w:szCs w:val="24"/>
          <w:lang w:val="sr-Cyrl-BA" w:eastAsia="ar-SA"/>
        </w:rPr>
        <w:t>bez saglasnosti</w:t>
      </w:r>
    </w:p>
    <w:p w:rsidR="00302723" w:rsidRPr="00AB14BC" w:rsidRDefault="00302723" w:rsidP="003B5E88">
      <w:pPr>
        <w:keepNext/>
        <w:keepLines/>
        <w:widowControl w:val="0"/>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 xml:space="preserve">Član 14g. </w:t>
      </w:r>
    </w:p>
    <w:p w:rsidR="00302723" w:rsidRPr="00AB14BC" w:rsidRDefault="00302723" w:rsidP="003B5E88">
      <w:pPr>
        <w:widowControl w:val="0"/>
        <w:suppressAutoHyphens/>
        <w:spacing w:after="0" w:line="240" w:lineRule="auto"/>
        <w:jc w:val="center"/>
        <w:rPr>
          <w:rFonts w:ascii="Times New Roman" w:eastAsia="Arial" w:hAnsi="Times New Roman" w:cs="Times New Roman"/>
          <w:b/>
          <w:sz w:val="24"/>
          <w:szCs w:val="24"/>
          <w:lang w:val="sr-Cyrl-BA" w:eastAsia="ar-SA"/>
        </w:rPr>
      </w:pP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(1) Lice koje stekne ili posjeduje kvalifikovano učešće suprotno odredbama člana 14. </w:t>
      </w:r>
      <w:proofErr w:type="spellStart"/>
      <w:r w:rsidRPr="00AB14BC">
        <w:rPr>
          <w:rFonts w:ascii="Times New Roman" w:eastAsia="Calibri" w:hAnsi="Times New Roman" w:cs="Times New Roman"/>
          <w:b/>
          <w:sz w:val="24"/>
          <w:szCs w:val="24"/>
          <w:lang w:val="sr-Cyrl-BA"/>
        </w:rPr>
        <w:t>st</w:t>
      </w:r>
      <w:proofErr w:type="spellEnd"/>
      <w:r w:rsidRPr="00AB14BC">
        <w:rPr>
          <w:rFonts w:ascii="Times New Roman" w:eastAsia="Calibri" w:hAnsi="Times New Roman" w:cs="Times New Roman"/>
          <w:b/>
          <w:sz w:val="24"/>
          <w:szCs w:val="24"/>
          <w:lang w:val="sr-Cyrl-BA"/>
        </w:rPr>
        <w:t xml:space="preserve">. 1. i 2. ovog zakona nema pravo glasa, odnosno upravljanja u društvu za upravljanje na osnovu akcija koje je pribavilo na taj način. </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Glasačka prava koja proizlaze iz akcija stečenih bez prethodne saglasnosti Agencije iz stava 1. ovog člana, pribrajaju se glasačkim pravima drugih akcionara srazmjerno njihovom učešću u ukupnim glasačkim pravima društva za upravljanje. </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(3) Ako lice stekne kvalifikovano učešće iz člana 14. </w:t>
      </w:r>
      <w:proofErr w:type="spellStart"/>
      <w:r w:rsidRPr="00AB14BC">
        <w:rPr>
          <w:rFonts w:ascii="Times New Roman" w:eastAsia="Calibri" w:hAnsi="Times New Roman" w:cs="Times New Roman"/>
          <w:b/>
          <w:sz w:val="24"/>
          <w:szCs w:val="24"/>
          <w:lang w:val="sr-Cyrl-BA"/>
        </w:rPr>
        <w:t>st</w:t>
      </w:r>
      <w:proofErr w:type="spellEnd"/>
      <w:r w:rsidRPr="00AB14BC">
        <w:rPr>
          <w:rFonts w:ascii="Times New Roman" w:eastAsia="Calibri" w:hAnsi="Times New Roman" w:cs="Times New Roman"/>
          <w:b/>
          <w:sz w:val="24"/>
          <w:szCs w:val="24"/>
          <w:lang w:val="sr-Cyrl-BA"/>
        </w:rPr>
        <w:t>. 1. i 2. ovog zakona bez prethodne saglasnosti Agencije ili ako ne podnese zahtjev za izdavanje naknadne saglasnosti iz člana 14v. stav 3. ovog zakona ili zahtjev za izdavanje naknadne saglasnosti bude odbijen, Agencija rješenjem nalaže tom licu da proda učešće stečeno bez saglasnosti i dostavi dokaz o prodaji, a ako mu je poznato i podatke o kupcu.</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Agencija rješenjem iz stava 1. ovog člana određuje rok za prodaju, koji ne može biti kraći od tri mjeseca niti duži od devet mjeseci.</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(5) Rješenje iz stava 3. ovog člana dostavlja se licu kojem se nalaže prodaja akcija, društvu za upravljanje u kojem je lice steklo akcije, regulatornom organu za tržište hartija od vrijednosti i pravnom licu ovlašćenom za obavljanje poslova jedinstvene evidencije hartija od vrijednosti.</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(6) Društvo za upravljanje dužno je da: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obezbijedi da sticalac kvalifikovanog učešća iz stava 1. ovog člana ne ostvaruje prava iz akcija za koje je dat nalog za prodaju,</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lastRenderedPageBreak/>
        <w:t>2) mjesečno izvještava Agenciju o promjenama akcionara u periodu od prijema rješenja iz stava 1. ovog člana do isteka roka određenog za prodaju akcija.</w:t>
      </w:r>
    </w:p>
    <w:p w:rsidR="00302723" w:rsidRPr="00AB14BC" w:rsidRDefault="00302723" w:rsidP="003B5E88">
      <w:pPr>
        <w:spacing w:after="0" w:line="240" w:lineRule="auto"/>
        <w:jc w:val="center"/>
        <w:rPr>
          <w:rFonts w:ascii="Times New Roman" w:eastAsia="Calibri" w:hAnsi="Times New Roman" w:cs="Times New Roman"/>
          <w:b/>
          <w:sz w:val="24"/>
          <w:szCs w:val="24"/>
          <w:lang w:val="sr-Cyrl-BA"/>
        </w:rPr>
      </w:pPr>
    </w:p>
    <w:p w:rsidR="00302723" w:rsidRPr="00AB14BC" w:rsidRDefault="00302723" w:rsidP="003B5E88">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Oduzimanje saglasnosti za sticanje kvalifikovanog učešća</w:t>
      </w:r>
    </w:p>
    <w:p w:rsidR="00302723" w:rsidRPr="00AB14BC" w:rsidRDefault="00302723" w:rsidP="003B5E88">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Član 14d.</w:t>
      </w:r>
    </w:p>
    <w:p w:rsidR="00302723" w:rsidRPr="00AB14BC" w:rsidRDefault="00302723" w:rsidP="003B5E88">
      <w:pPr>
        <w:spacing w:after="0" w:line="240" w:lineRule="auto"/>
        <w:jc w:val="both"/>
        <w:rPr>
          <w:rFonts w:ascii="Times New Roman" w:eastAsia="Calibri" w:hAnsi="Times New Roman" w:cs="Times New Roman"/>
          <w:b/>
          <w:sz w:val="24"/>
          <w:szCs w:val="24"/>
          <w:lang w:val="sr-Cyrl-BA"/>
        </w:rPr>
      </w:pP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Agencija oduzima saglasnost za sticanje kvalifikovanog učešća u društvu za upravljanje ako:</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je sticaocu kvalifikovanog učešća data saglasnost na osnovu neistinitih, netačnih i podataka koji dovode u zabludu,</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sticalac kvalifikovanog učešća svoja prava koristi na način koji ugrožava stabilno poslovanje društva,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3) ocijeni da sticalac kvalifikovanog učešća više ne ispunjava kriterijume propisane članom 14a. ovog zakona.</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U slučaju iz stava 1. ovog člana, lice kojem je oduzeta saglasnost za sticanje kvalifikovanog učešća nema pravo glasa iz akcija ili udjela za koje mu je oduzeta saglasnost.</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(3) U slučaju iz stava 2. ovog člana, Agencija će naložiti prodaju stečenih akcija ili udjela za koje je licu koje je steklo kvalifikovano učešće u društvu za upravljanje oduzeta saglasnost za sticanje kvalifikovanog učešća. </w:t>
      </w:r>
    </w:p>
    <w:p w:rsidR="00302723" w:rsidRPr="00AB14BC" w:rsidRDefault="00302723" w:rsidP="003B5E88">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Troškove prodaje akcija ili udjela iz stava 3. ovog člana snosi lice kojem je oduzeta saglasnost za sticanje kvalifikovanog učešća.</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Organi društva za upravljanje</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15.</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Na organe društva za upravljanje primjenjuju se odredbe zakona kojim se uređuju privredna društva, ukoliko ovim zakonom nije drukčije određeno.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Za člana upravnog odbora, direktora i izvršne direktore društva za upravljanje ne mogu biti izabrana lica: </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FC387C">
        <w:rPr>
          <w:rFonts w:ascii="Times New Roman" w:eastAsia="Calibri" w:hAnsi="Times New Roman" w:cs="Times New Roman"/>
          <w:sz w:val="24"/>
          <w:szCs w:val="24"/>
          <w:lang w:val="sr-Cyrl-BA"/>
        </w:rPr>
        <w:t>a)</w:t>
      </w:r>
      <w:r w:rsidRPr="00AB14BC">
        <w:rPr>
          <w:rFonts w:ascii="Times New Roman" w:eastAsia="Calibri" w:hAnsi="Times New Roman" w:cs="Times New Roman"/>
          <w:b/>
          <w:sz w:val="24"/>
          <w:szCs w:val="24"/>
          <w:lang w:val="sr-Cyrl-BA"/>
        </w:rPr>
        <w:t xml:space="preserve"> koja su pravosnažno osuđivana za krivična djela protiv prava po osnovu rada, krivična djela protiv imovine, krivična djela protiv privrede i platnog prometa, uključujući i krivična djela pranje novca, krivična djela finansiranje terorističkih aktivnosti, krivična djela protiv službene dužnosti, krivična djela protiv pravosuđa, krivična djela protiv pravnog saobraćaja, krivična djela protiv javnog reda i mira, kao i za krivična djela utvrđena zakonima kojima se uređuju tržište hartija od vrijednosti, djelatnost osiguranja i penzijskog osiguranja, djelatnost banaka i drugih finansijskih institucija, a koja ga čine nepodobnim za obavljanje te funkcije,</w:t>
      </w:r>
      <w:r w:rsidRPr="00AB14BC">
        <w:rPr>
          <w:rFonts w:ascii="Times New Roman" w:hAnsi="Times New Roman" w:cs="Times New Roman"/>
          <w:b/>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koja su u prethodne tri godine imala najmanje 10% udjela u osnovnom kapitalu ili bili članovi uprave ili nadzornog odbora u društvu za upravljanje investicionim ili penzijskim fondom, banci, investicionom fondu, </w:t>
      </w:r>
      <w:proofErr w:type="spellStart"/>
      <w:r w:rsidRPr="00AB14BC">
        <w:rPr>
          <w:rFonts w:ascii="Times New Roman" w:hAnsi="Times New Roman" w:cs="Times New Roman"/>
          <w:sz w:val="24"/>
          <w:szCs w:val="24"/>
          <w:lang w:val="sr-Cyrl-BA"/>
        </w:rPr>
        <w:t>brokerskom</w:t>
      </w:r>
      <w:proofErr w:type="spellEnd"/>
      <w:r w:rsidRPr="00AB14BC">
        <w:rPr>
          <w:rFonts w:ascii="Times New Roman" w:hAnsi="Times New Roman" w:cs="Times New Roman"/>
          <w:sz w:val="24"/>
          <w:szCs w:val="24"/>
          <w:lang w:val="sr-Cyrl-BA"/>
        </w:rPr>
        <w:t xml:space="preserve"> društvu ili društvu za osiguranje, u vrijeme kada je tim pravnim licima oduzeta dozvola za rad,</w:t>
      </w:r>
      <w:r w:rsidRPr="00AB14BC">
        <w:rPr>
          <w:rFonts w:ascii="Times New Roman" w:hAnsi="Times New Roman" w:cs="Times New Roman"/>
          <w:b/>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koja su izgubila članstvo u strukovnom udruženju zbog nepridržavanja pravila udruženja, ili kojima je nadležni organ izrekao mjeru oduzimanja dozvole za obavljanje poslova na finansijskom tržištu,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protiv kojih je izrečena mjera bezbjednosti zabrane vršenja poziva, djelatnosti ili dužnosti koje je u potpunosti ili djelimično obuhvaćeno predmetom poslovanja društva za upravljanje, dok traje zabrana,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kojima je oduzeta poslovna sposobnost,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đ) koja posjeduju punovažnu dozvolu Komisije za hartije od vrijednosti za obavljanje poslova brokera ili investicionog menadžera, odnosno odgovarajuće odobrenje nadležnog organa i stvarno obavljaju te poslove kao zaposleni kod drugog društva za upravljanje investicionim fondovima, </w:t>
      </w:r>
      <w:proofErr w:type="spellStart"/>
      <w:r w:rsidRPr="00AB14BC">
        <w:rPr>
          <w:rFonts w:ascii="Times New Roman" w:hAnsi="Times New Roman" w:cs="Times New Roman"/>
          <w:sz w:val="24"/>
          <w:szCs w:val="24"/>
          <w:lang w:val="sr-Cyrl-BA"/>
        </w:rPr>
        <w:t>brokerskog</w:t>
      </w:r>
      <w:proofErr w:type="spellEnd"/>
      <w:r w:rsidRPr="00AB14BC">
        <w:rPr>
          <w:rFonts w:ascii="Times New Roman" w:hAnsi="Times New Roman" w:cs="Times New Roman"/>
          <w:sz w:val="24"/>
          <w:szCs w:val="24"/>
          <w:lang w:val="sr-Cyrl-BA"/>
        </w:rPr>
        <w:t xml:space="preserve"> društva ili banke ovlašćene za poslove sa hartijama od vrijednosti,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e) koja su član organa ili zaposleni kod drugog društva za upravljanje penzijskim fondom u Republici Srpskoj,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ž) koja su član organa ili zaposleni kod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banke ili brokerske kuće sa kojom je društvo za upravljanje zaključilo ugovor,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z) koja su funkcioneri, postavljena, odnosno imenovana lica ili državni službenici</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i) povezana lica sa licima iz t. e) i ž) ovog stava</w:t>
      </w:r>
      <w:r w:rsidRPr="0086216C">
        <w:rPr>
          <w:rFonts w:ascii="Times New Roman" w:hAnsi="Times New Roman" w:cs="Times New Roman"/>
          <w:b/>
          <w:sz w:val="24"/>
          <w:szCs w:val="24"/>
          <w:lang w:val="sr-Cyrl-BA"/>
        </w:rPr>
        <w:t>,</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ab/>
        <w:t xml:space="preserve">j) </w:t>
      </w:r>
      <w:r w:rsidRPr="00AB14BC">
        <w:rPr>
          <w:rFonts w:ascii="Times New Roman" w:eastAsia="Calibri" w:hAnsi="Times New Roman" w:cs="Times New Roman"/>
          <w:b/>
          <w:sz w:val="24"/>
          <w:szCs w:val="24"/>
          <w:lang w:val="sr-Cyrl-BA"/>
        </w:rPr>
        <w:t>koja su u prekršajnom postupku četiri ili više puta u posljednje četiri godine proglašena krivim zbog kršenja odredaba zakona kojima se uređuju tržište hartija od vrijednosti, djelatnost osiguranja i penzijskog osiguranja, djelatnost banaka i drugih finansijskih institucija, kao i zakona kojim se uređuje sprečavanje pranja novca i finansiranja terorističkih aktivnosti</w:t>
      </w:r>
      <w:r w:rsidRPr="00AB14BC">
        <w:rPr>
          <w:rFonts w:ascii="Times New Roman" w:eastAsia="Calibri" w:hAnsi="Times New Roman" w:cs="Times New Roman"/>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Članovi upravnog odbora, direktor i izvršni direktori društva za upravljanje moraju imati visoku školsku spremu, s tim da direktor i najmanje jedna polovina članova upravnog odbora moraju imati najmanje tri godine radnog iskustva stečenog u obavljanju složenih </w:t>
      </w:r>
      <w:proofErr w:type="spellStart"/>
      <w:r w:rsidRPr="00AB14BC">
        <w:rPr>
          <w:rFonts w:ascii="Times New Roman" w:hAnsi="Times New Roman" w:cs="Times New Roman"/>
          <w:sz w:val="24"/>
          <w:szCs w:val="24"/>
          <w:lang w:val="sr-Cyrl-BA"/>
        </w:rPr>
        <w:t>finansijsko-ekonomskih</w:t>
      </w:r>
      <w:proofErr w:type="spellEnd"/>
      <w:r w:rsidRPr="00AB14BC">
        <w:rPr>
          <w:rFonts w:ascii="Times New Roman" w:hAnsi="Times New Roman" w:cs="Times New Roman"/>
          <w:sz w:val="24"/>
          <w:szCs w:val="24"/>
          <w:lang w:val="sr-Cyrl-BA"/>
        </w:rPr>
        <w:t xml:space="preserve"> poslova u vezi sa hartijama od vrijednosti u zemlji ili inostranstvu, kao što su poslovi: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u </w:t>
      </w:r>
      <w:proofErr w:type="spellStart"/>
      <w:r w:rsidRPr="00AB14BC">
        <w:rPr>
          <w:rFonts w:ascii="Times New Roman" w:hAnsi="Times New Roman" w:cs="Times New Roman"/>
          <w:sz w:val="24"/>
          <w:szCs w:val="24"/>
          <w:lang w:val="sr-Cyrl-BA"/>
        </w:rPr>
        <w:t>brokersko-dilerskom</w:t>
      </w:r>
      <w:proofErr w:type="spellEnd"/>
      <w:r w:rsidRPr="00AB14BC">
        <w:rPr>
          <w:rFonts w:ascii="Times New Roman" w:hAnsi="Times New Roman" w:cs="Times New Roman"/>
          <w:sz w:val="24"/>
          <w:szCs w:val="24"/>
          <w:lang w:val="sr-Cyrl-BA"/>
        </w:rPr>
        <w:t xml:space="preserve"> društvu,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na berzi hartija od vrijednosti, odnosno finansijskih derivata,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u banci,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u društvu za upravljanje investicionim ili penzijskim fondovima,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u društvu za osiguranje,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đ) u Centralnoj banci BiH ili drugom državnom ili entitetskom regulatornom ili nadzornom organu ili organizaciji finansijskog sektora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e) u pravnom licu koje obavlja poslove u vezi sa hartijama od vrijednosti za račun države ili entiteta kao povjerene poslove.</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contextualSpacing/>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Poslovne knjige, finansijski i drugi izvještaji</w:t>
      </w:r>
    </w:p>
    <w:p w:rsidR="00302723" w:rsidRPr="00AB14BC" w:rsidRDefault="00302723" w:rsidP="003B5E88">
      <w:pPr>
        <w:spacing w:after="0" w:line="240" w:lineRule="auto"/>
        <w:contextualSpacing/>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27.</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Vođenje poslovnih knjiga i sastavljanje finansijskih izvještaja društva za upravljanje i dobrovoljnog penzijskog fonda vrši se u skladu sa propisima kojim se uređuje računovodstvo i revizija.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Društvo za upravljanje dužno je da odvojeno od svojih vodi poslovne knjige i sastavlja finansijske izvještaje za dobrovoljni penzijski fond kojim upravlja.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Društvo za upravljanje dužno je da u poslovnim knjigama i finansijskim izvještajima odvojeno prikazuje podatke za svaki dobrovoljni penzijski fond kojim upravlja.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Društvo za upravljanje dužno je da obezbijedi eksternu reviziju finansijskih izvještaja društva za upravljanje i dobrovoljnih penzijskih fondova kojim upravlja.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Isto pravno lice ne može da vrši reviziju iz stava 4. ovog člana više od </w:t>
      </w:r>
      <w:r w:rsidRPr="00AB14BC">
        <w:rPr>
          <w:rFonts w:ascii="Times New Roman" w:eastAsia="Calibri" w:hAnsi="Times New Roman" w:cs="Times New Roman"/>
          <w:b/>
          <w:sz w:val="24"/>
          <w:szCs w:val="24"/>
          <w:lang w:val="sr-Cyrl-BA"/>
        </w:rPr>
        <w:t>sedam uzastopnih godina</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Agencija detaljnije propisuje uslove koje mora da ispunjava eksterni revizor i obavezni sadržaj izvještaja eksternog revizora za finansijski izvještaj dobrovoljnog penzijskog fonda.</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(7) Društvo za upravljanje dužno je da Agenciji dostavlja:</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ab/>
        <w:t xml:space="preserve">a) godišnji izvještaj o poslovanju u okviru kojeg odvojeno prikazuje godišnje finansijske izvještaje za društvo za upravljanje i finansijske izvještaje dobrovoljnih penzijskih fondova kojim upravlja, sa izvještajem eksternog revizora do 31. marta tekuće godine za prethodnu godinu,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polugodišnje finansijske izvještaje za društvo za upravljanje i dobrovoljne penzijske fondove kojim upravlja, do 31. jula tekuće godine za prvih šest mjeseci te godine,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mjesečne izvještaje za dobrovoljni penzijski fond, do 20-og u mjesecu za prethodni mjesec, a koji sadrže podatke 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hartijama od vrijednosti koje čine imovinu dobrovoljnog penzijskog fonda kojima se trgovalo, prema vrsti hartija od vrijednosti i emitentima,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nepokretnostima koje čine imovinu dobrovoljnog penzijskog fonda kojima se trgovalo, prema vrsti i mjestu gdje se one nalaze,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stanju novčanih depozita koji čine imovinu dobrovoljnog penzijskog fonda, prema finansijskim institucijama kod kojih se depoziti nalaze,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datumima transakcija i cijenama po kojima su transakcije hartijama od vrijednosti i nepokretnostima izvršene,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brokerskim naknadama, naknadama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banke i drugim troškovima u vezi sa transakcijama imovinom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vrijednosti imovine dobrovoljnog penzijskog fonda i broju upisanih obračunskih jedinica i njihovoj pojedinačnoj vrijednosti, sa stanjem na dan posljednjeg radnog dana u mjesecu za koji se dostavlja izvještaj,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broju članova dobrovoljnog penzijskog fonda, sa stanjem na dan posljednjeg radnog dana u mjesecu za koji se dostavlja izvještaj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druge podatke i izvještaje na zahtjev Agencije,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godišnje naknade članovima organa društva za upravljanje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d) podatke</w:t>
      </w:r>
      <w:r>
        <w:rPr>
          <w:rFonts w:ascii="Times New Roman" w:hAnsi="Times New Roman" w:cs="Times New Roman"/>
          <w:sz w:val="24"/>
          <w:szCs w:val="24"/>
          <w:lang w:val="sr-Cyrl-BA"/>
        </w:rPr>
        <w:t xml:space="preserve"> o ostvarenom godišnjem prinosu.</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Društvo za upravljanje dužno je da trajno čuva dokumentaciju i podatke zabilježene na elektronskom mediju koji se odnose na članove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(9) Društvo za upravljanje dužno je da obezbijedi zaštitu ličnih podataka članova dobrovoljnog penzijskog fonda u skladu sa propisima koji uređuju zaštitu ličnih podataka.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(10) Agencija propisuje detaljniji sadržaj i način dostavljanja izvještaja, kao i čuvanje dokumentacije društva za upravljanje i dobrovoljnog penzijskog fonda iz ovog člana.</w:t>
      </w:r>
    </w:p>
    <w:p w:rsidR="00302723" w:rsidRPr="00AB14BC" w:rsidRDefault="00302723" w:rsidP="003B5E88">
      <w:pPr>
        <w:tabs>
          <w:tab w:val="left" w:pos="555"/>
        </w:tabs>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Ulaganje imovine dobrovoljnog penzijskog fonda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42.</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Imovina dobrovoljnog penzijskog fonda ulaže se 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dužničke hartije od vrijednosti koje emituje ili za koje garantuje BiH, Centralna banka BiH, Republika Srpska i Federacija BiH,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dužničke hartije od vrijednosti koje emituju jedinice lokalne samouprave u BiH i Distrikt Brčko,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obveznice i druge dužničke hartije od vrijednosti koje emituju države članice Evropske unije,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 </w:t>
      </w:r>
      <w:proofErr w:type="spellStart"/>
      <w:r w:rsidRPr="00AB14BC">
        <w:rPr>
          <w:rFonts w:ascii="Times New Roman" w:hAnsi="Times New Roman" w:cs="Times New Roman"/>
          <w:sz w:val="24"/>
          <w:szCs w:val="24"/>
          <w:lang w:val="sr-Cyrl-BA"/>
        </w:rPr>
        <w:t>CEFT-e</w:t>
      </w:r>
      <w:proofErr w:type="spellEnd"/>
      <w:r w:rsidRPr="00AB14BC">
        <w:rPr>
          <w:rFonts w:ascii="Times New Roman" w:hAnsi="Times New Roman" w:cs="Times New Roman"/>
          <w:sz w:val="24"/>
          <w:szCs w:val="24"/>
          <w:lang w:val="sr-Cyrl-BA"/>
        </w:rPr>
        <w:t xml:space="preserve"> ili centralne banke tih država,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obveznice i druge dužničke hartije od vrijednosti koje emituje Evropska centralna banka, Evropska investiciona banka ili Svjetska banka,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depozite i </w:t>
      </w:r>
      <w:proofErr w:type="spellStart"/>
      <w:r w:rsidRPr="00AB14BC">
        <w:rPr>
          <w:rFonts w:ascii="Times New Roman" w:hAnsi="Times New Roman" w:cs="Times New Roman"/>
          <w:sz w:val="24"/>
          <w:szCs w:val="24"/>
          <w:lang w:val="sr-Cyrl-BA"/>
        </w:rPr>
        <w:t>depozitne</w:t>
      </w:r>
      <w:proofErr w:type="spellEnd"/>
      <w:r w:rsidRPr="00AB14BC">
        <w:rPr>
          <w:rFonts w:ascii="Times New Roman" w:hAnsi="Times New Roman" w:cs="Times New Roman"/>
          <w:sz w:val="24"/>
          <w:szCs w:val="24"/>
          <w:lang w:val="sr-Cyrl-BA"/>
        </w:rPr>
        <w:t xml:space="preserve"> potvrde, kod banaka u BiH koje imaju certifikat o članstvu u programu osiguranja depozita,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đ) obveznice ili druge dužničke hartije od vrijednosti koje emituju ili za koje garantuju banke iz BiH koje imaju certifikat o članstvu u programu osiguranja depozita,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e) hipotekarne obveznice koje emituju banke iz BiH koje imaju certifikat o članstvu u programu osiguranja depozita,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ž) akcije koje emituju pravna lica sa sjedištem u BiH, a kojima se trguje na najvišem berzanskom tržištu ili najvišem segmentu drugog uređenog javnog tržišta,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z) obveznice i druge dužničke hartije od vrijednosti koje emituju </w:t>
      </w:r>
      <w:r w:rsidRPr="00AB14BC">
        <w:rPr>
          <w:rFonts w:ascii="Times New Roman" w:hAnsi="Times New Roman" w:cs="Times New Roman"/>
          <w:b/>
          <w:sz w:val="24"/>
          <w:szCs w:val="24"/>
          <w:lang w:val="sr-Cyrl-BA"/>
        </w:rPr>
        <w:t>pravna lica</w:t>
      </w:r>
      <w:r w:rsidRPr="00AB14BC">
        <w:rPr>
          <w:rFonts w:ascii="Times New Roman" w:hAnsi="Times New Roman" w:cs="Times New Roman"/>
          <w:sz w:val="24"/>
          <w:szCs w:val="24"/>
          <w:lang w:val="sr-Cyrl-BA"/>
        </w:rPr>
        <w:t xml:space="preserve"> sa sjedištem u BiH, osim banaka, a kojima se trguje na najvišem berzanskom tržištu ili najvišem segmentu drugog uređenog javnog tržišta,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i) udjele u otvorenim i akcije u zatvorenim investicionim fondovima registrovanim u BiH, ako ti fondovi pretežno ulažu u hartije od vrijednosti zemalja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lang w:val="sr-Cyrl-BA"/>
        </w:rPr>
        <w:t xml:space="preserve">Evropske unije i </w:t>
      </w:r>
      <w:proofErr w:type="spellStart"/>
      <w:r w:rsidRPr="00AB14BC">
        <w:rPr>
          <w:rFonts w:ascii="Times New Roman" w:hAnsi="Times New Roman" w:cs="Times New Roman"/>
          <w:b/>
          <w:sz w:val="24"/>
          <w:szCs w:val="24"/>
          <w:lang w:val="sr-Cyrl-BA"/>
        </w:rPr>
        <w:t>CEFT-e</w:t>
      </w:r>
      <w:proofErr w:type="spellEnd"/>
      <w:r w:rsidRPr="00CA6092">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j) dužničke hartije od vrijednosti koje imaju rejting koji je preporučljiv za investiranje prema međunarodnim rejting agencijama, koje emituju jedinice lokalne samouprave, preduzeća ili banke iz država članica Evropske unije,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 </w:t>
      </w:r>
      <w:proofErr w:type="spellStart"/>
      <w:r w:rsidRPr="00AB14BC">
        <w:rPr>
          <w:rFonts w:ascii="Times New Roman" w:hAnsi="Times New Roman" w:cs="Times New Roman"/>
          <w:sz w:val="24"/>
          <w:szCs w:val="24"/>
          <w:lang w:val="sr-Cyrl-BA"/>
        </w:rPr>
        <w:t>CEFT-e</w:t>
      </w:r>
      <w:proofErr w:type="spellEnd"/>
      <w:r w:rsidRPr="00AB14BC">
        <w:rPr>
          <w:rFonts w:ascii="Times New Roman" w:hAnsi="Times New Roman" w:cs="Times New Roman"/>
          <w:sz w:val="24"/>
          <w:szCs w:val="24"/>
          <w:lang w:val="sr-Cyrl-BA"/>
        </w:rPr>
        <w:t xml:space="preserve">, i kojima se trguje na najvišem berzanskom segmentu ili drugom uređenom javnom tržištu u državama članicama Evropske unije,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 </w:t>
      </w:r>
      <w:proofErr w:type="spellStart"/>
      <w:r w:rsidRPr="00AB14BC">
        <w:rPr>
          <w:rFonts w:ascii="Times New Roman" w:hAnsi="Times New Roman" w:cs="Times New Roman"/>
          <w:sz w:val="24"/>
          <w:szCs w:val="24"/>
          <w:lang w:val="sr-Cyrl-BA"/>
        </w:rPr>
        <w:t>CEFT-e</w:t>
      </w:r>
      <w:proofErr w:type="spellEnd"/>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k) akcije inostranih preduzeća i banaka koje imaju rejting koji je preporučljiv za investiranje prema međunarodnim rejting agencijama, kojima se trguje na najvišem berzanskom segmentu ili drugom uređenom javnom tržištu u državama članicama Evropske unije,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 </w:t>
      </w:r>
      <w:proofErr w:type="spellStart"/>
      <w:r w:rsidRPr="00AB14BC">
        <w:rPr>
          <w:rFonts w:ascii="Times New Roman" w:hAnsi="Times New Roman" w:cs="Times New Roman"/>
          <w:sz w:val="24"/>
          <w:szCs w:val="24"/>
          <w:lang w:val="sr-Cyrl-BA"/>
        </w:rPr>
        <w:t>CEFT-e</w:t>
      </w:r>
      <w:proofErr w:type="spellEnd"/>
      <w:r w:rsidRPr="00AB14BC">
        <w:rPr>
          <w:rFonts w:ascii="Times New Roman" w:hAnsi="Times New Roman" w:cs="Times New Roman"/>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l) udjele u otvorenim investicionim fondovima registrovanim u državama članicama Evropske unije, </w:t>
      </w:r>
      <w:proofErr w:type="spellStart"/>
      <w:r w:rsidRPr="00AB14BC">
        <w:rPr>
          <w:rFonts w:ascii="Times New Roman" w:hAnsi="Times New Roman" w:cs="Times New Roman"/>
          <w:sz w:val="24"/>
          <w:szCs w:val="24"/>
          <w:lang w:val="sr-Cyrl-BA"/>
        </w:rPr>
        <w:t>OECD-a</w:t>
      </w:r>
      <w:proofErr w:type="spellEnd"/>
      <w:r w:rsidRPr="00AB14BC">
        <w:rPr>
          <w:rFonts w:ascii="Times New Roman" w:hAnsi="Times New Roman" w:cs="Times New Roman"/>
          <w:sz w:val="24"/>
          <w:szCs w:val="24"/>
          <w:lang w:val="sr-Cyrl-BA"/>
        </w:rPr>
        <w:t xml:space="preserve"> i </w:t>
      </w:r>
      <w:proofErr w:type="spellStart"/>
      <w:r w:rsidRPr="00AB14BC">
        <w:rPr>
          <w:rFonts w:ascii="Times New Roman" w:hAnsi="Times New Roman" w:cs="Times New Roman"/>
          <w:sz w:val="24"/>
          <w:szCs w:val="24"/>
          <w:lang w:val="sr-Cyrl-BA"/>
        </w:rPr>
        <w:t>CEFT-</w:t>
      </w:r>
      <w:r w:rsidRPr="00CA6092">
        <w:rPr>
          <w:rFonts w:ascii="Times New Roman" w:hAnsi="Times New Roman" w:cs="Times New Roman"/>
          <w:sz w:val="24"/>
          <w:szCs w:val="24"/>
          <w:lang w:val="sr-Cyrl-BA"/>
        </w:rPr>
        <w:t>e</w:t>
      </w:r>
      <w:proofErr w:type="spellEnd"/>
      <w:r w:rsidRPr="00CA6092">
        <w:rPr>
          <w:rFonts w:ascii="Times New Roman" w:hAnsi="Times New Roman" w:cs="Times New Roman"/>
          <w:sz w:val="24"/>
          <w:szCs w:val="24"/>
          <w:lang w:val="sr-Cyrl-BA"/>
        </w:rPr>
        <w:t>,</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lj) nepokretnosti koje se nalaze na teritoriji BiH,</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m</w:t>
      </w:r>
      <w:r w:rsidRPr="00AB14BC">
        <w:rPr>
          <w:rFonts w:ascii="Times New Roman" w:hAnsi="Times New Roman" w:cs="Times New Roman"/>
          <w:sz w:val="24"/>
          <w:szCs w:val="24"/>
          <w:lang w:val="sr-Cyrl-BA"/>
        </w:rPr>
        <w:t xml:space="preserve">) </w:t>
      </w:r>
      <w:proofErr w:type="spellStart"/>
      <w:r w:rsidRPr="00AB14BC">
        <w:rPr>
          <w:rFonts w:ascii="Times New Roman" w:hAnsi="Times New Roman" w:cs="Times New Roman"/>
          <w:b/>
          <w:sz w:val="24"/>
          <w:szCs w:val="24"/>
          <w:lang w:val="sr-Cyrl-BA"/>
        </w:rPr>
        <w:t>repo</w:t>
      </w:r>
      <w:proofErr w:type="spellEnd"/>
      <w:r w:rsidRPr="00AB14BC">
        <w:rPr>
          <w:rFonts w:ascii="Times New Roman" w:hAnsi="Times New Roman" w:cs="Times New Roman"/>
          <w:b/>
          <w:sz w:val="24"/>
          <w:szCs w:val="24"/>
          <w:lang w:val="sr-Cyrl-BA"/>
        </w:rPr>
        <w:t xml:space="preserve"> ugovore sa hartijama od vrijednosti iz t. a), b) i z) ovog člana, a koje su uvrštene na službeno berzansko tržište.</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Ulaganja u nepokretnosti mogu biti ulaganja u zemljište, zgrade (poslovne, stambene, </w:t>
      </w:r>
      <w:proofErr w:type="spellStart"/>
      <w:r w:rsidRPr="00AB14BC">
        <w:rPr>
          <w:rFonts w:ascii="Times New Roman" w:hAnsi="Times New Roman" w:cs="Times New Roman"/>
          <w:sz w:val="24"/>
          <w:szCs w:val="24"/>
          <w:lang w:val="sr-Cyrl-BA"/>
        </w:rPr>
        <w:t>stambeno-poslovne</w:t>
      </w:r>
      <w:proofErr w:type="spellEnd"/>
      <w:r w:rsidRPr="00AB14BC">
        <w:rPr>
          <w:rFonts w:ascii="Times New Roman" w:hAnsi="Times New Roman" w:cs="Times New Roman"/>
          <w:sz w:val="24"/>
          <w:szCs w:val="24"/>
          <w:lang w:val="sr-Cyrl-BA"/>
        </w:rPr>
        <w:t xml:space="preserve">, ekonomske i drugo) i posebne dijelove zgrada (stanovi, poslovne prostorije i drugo), koji su upisani u javnim knjigama o evidenciji nepokretnosti i pravima na njima, čiji prenos svojine nije ograničen i na kojima nije zasnovano pravo zaloge, pravo </w:t>
      </w:r>
      <w:proofErr w:type="spellStart"/>
      <w:r w:rsidRPr="00AB14BC">
        <w:rPr>
          <w:rFonts w:ascii="Times New Roman" w:hAnsi="Times New Roman" w:cs="Times New Roman"/>
          <w:sz w:val="24"/>
          <w:szCs w:val="24"/>
          <w:lang w:val="sr-Cyrl-BA"/>
        </w:rPr>
        <w:t>plodouživanja</w:t>
      </w:r>
      <w:proofErr w:type="spellEnd"/>
      <w:r w:rsidRPr="00AB14BC">
        <w:rPr>
          <w:rFonts w:ascii="Times New Roman" w:hAnsi="Times New Roman" w:cs="Times New Roman"/>
          <w:sz w:val="24"/>
          <w:szCs w:val="24"/>
          <w:lang w:val="sr-Cyrl-BA"/>
        </w:rPr>
        <w:t xml:space="preserve">, pravo upotrebe, pravo stanovanja ili pravo stvarnog tereta, i pod uslovom da donose prinos ili da se u vezi sa njima može očekivati prinos.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U jednu nepokretnost može se uložiti najviše do 5% imovine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Ukupna ulaganja dobrovoljnog penzijskog fonda u nepokretnosti ne mogu iznositi više od 10% imovine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Imovina dobrovoljnog penzijskog fonda koja se sastoji od nepokretnosti upisuje se u knjige iz stava 2. ovog člana kao svojina fonda, uz navođenje naziva društva za upravljanje i evidentira se u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banci.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Vrijednost nepokretnosti u koje se ulaže imovina dobrovoljnog penzijskog fonda obavezno procjenjuje ovlašćeni procjenitelj. Nepokretnosti moraju biti osigurane od svih rizika.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Imovina dobrovoljnog penzijskog fonda ne može se ulagati u nepokretnosti kod kojih postoji pravo preče kupovine, osim u slučajevima utvrđenim zakonom.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Agencija propisuje način i učestalost procjene imovine iz stava 1. ovog člana.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(9) Agencija propisuje maksimalne visine i dodatne uslove ulaganja imovine dobrovoljnog penzijskog fonda iz stava 1. ovog člana.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(10) Agencija propisuje uslove i način na koji se može ulagati imovina dobrovoljnih penzijskih fondova u inostranstvu.</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 xml:space="preserve">(11) Repo ugovorom iz stava 1. tačka m) ovog člana prodavac se obavezuje da proda kupcu hartije od vrijednosti, a kupac da plati prodavcu kupovnu cijenu, uz </w:t>
      </w:r>
      <w:r w:rsidRPr="00AB14BC">
        <w:rPr>
          <w:rFonts w:ascii="Times New Roman" w:hAnsi="Times New Roman" w:cs="Times New Roman"/>
          <w:b/>
          <w:sz w:val="24"/>
          <w:szCs w:val="24"/>
          <w:lang w:val="sr-Cyrl-BA"/>
        </w:rPr>
        <w:lastRenderedPageBreak/>
        <w:t xml:space="preserve">obavezu njihovog </w:t>
      </w:r>
      <w:proofErr w:type="spellStart"/>
      <w:r w:rsidRPr="00AB14BC">
        <w:rPr>
          <w:rFonts w:ascii="Times New Roman" w:hAnsi="Times New Roman" w:cs="Times New Roman"/>
          <w:b/>
          <w:sz w:val="24"/>
          <w:szCs w:val="24"/>
          <w:lang w:val="sr-Cyrl-BA"/>
        </w:rPr>
        <w:t>reotkupa</w:t>
      </w:r>
      <w:proofErr w:type="spellEnd"/>
      <w:r w:rsidRPr="00AB14BC">
        <w:rPr>
          <w:rFonts w:ascii="Times New Roman" w:hAnsi="Times New Roman" w:cs="Times New Roman"/>
          <w:b/>
          <w:sz w:val="24"/>
          <w:szCs w:val="24"/>
          <w:lang w:val="sr-Cyrl-BA"/>
        </w:rPr>
        <w:t xml:space="preserve"> po određenoj cijeni i na tačno određeni datum u budućnosti, a najduže do 365 dana od dana zaključenja </w:t>
      </w:r>
      <w:proofErr w:type="spellStart"/>
      <w:r w:rsidRPr="00AB14BC">
        <w:rPr>
          <w:rFonts w:ascii="Times New Roman" w:hAnsi="Times New Roman" w:cs="Times New Roman"/>
          <w:b/>
          <w:sz w:val="24"/>
          <w:szCs w:val="24"/>
          <w:lang w:val="sr-Cyrl-BA"/>
        </w:rPr>
        <w:t>repo</w:t>
      </w:r>
      <w:proofErr w:type="spellEnd"/>
      <w:r w:rsidRPr="00AB14BC">
        <w:rPr>
          <w:rFonts w:ascii="Times New Roman" w:hAnsi="Times New Roman" w:cs="Times New Roman"/>
          <w:b/>
          <w:sz w:val="24"/>
          <w:szCs w:val="24"/>
          <w:lang w:val="sr-Cyrl-BA"/>
        </w:rPr>
        <w:t xml:space="preserve"> ugovora.</w:t>
      </w:r>
    </w:p>
    <w:p w:rsidR="00302723" w:rsidRPr="00AB14BC" w:rsidRDefault="00302723" w:rsidP="003B5E88">
      <w:pPr>
        <w:spacing w:after="0" w:line="240" w:lineRule="auto"/>
        <w:jc w:val="both"/>
        <w:rPr>
          <w:rFonts w:ascii="Times New Roman" w:hAnsi="Times New Roman" w:cs="Times New Roman"/>
          <w:b/>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Ograničenja ulaganja</w:t>
      </w:r>
    </w:p>
    <w:p w:rsidR="00302723" w:rsidRPr="00AB14BC" w:rsidRDefault="00302723" w:rsidP="003B5E88">
      <w:pPr>
        <w:widowControl w:val="0"/>
        <w:spacing w:after="0" w:line="240" w:lineRule="auto"/>
        <w:jc w:val="center"/>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Član 43.</w:t>
      </w:r>
    </w:p>
    <w:p w:rsidR="00302723" w:rsidRPr="00AB14BC" w:rsidRDefault="00302723" w:rsidP="003B5E88">
      <w:pPr>
        <w:widowControl w:val="0"/>
        <w:spacing w:after="0" w:line="240" w:lineRule="auto"/>
        <w:jc w:val="center"/>
        <w:rPr>
          <w:rFonts w:ascii="Times New Roman" w:eastAsia="Times New Roman" w:hAnsi="Times New Roman" w:cs="Times New Roman"/>
          <w:sz w:val="24"/>
          <w:szCs w:val="24"/>
          <w:lang w:val="sr-Cyrl-BA"/>
        </w:rPr>
      </w:pPr>
    </w:p>
    <w:p w:rsidR="00302723" w:rsidRPr="00AB14BC" w:rsidRDefault="00302723" w:rsidP="003B5E88">
      <w:pPr>
        <w:widowControl w:val="0"/>
        <w:tabs>
          <w:tab w:val="left" w:pos="720"/>
          <w:tab w:val="left" w:pos="1080"/>
          <w:tab w:val="left" w:pos="1260"/>
        </w:tabs>
        <w:spacing w:after="0" w:line="240" w:lineRule="auto"/>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ab/>
        <w:t>(1) Na ulaganja imovine dobrovoljnog penzijskog fonda iz člana 42. ovog zakona primjenjuju se sljedeća ograni</w:t>
      </w:r>
      <w:r w:rsidRPr="00AB14BC">
        <w:rPr>
          <w:rFonts w:ascii="Times New Roman" w:eastAsia="Times New Roman" w:hAnsi="Times New Roman" w:cs="Times New Roman"/>
          <w:sz w:val="24"/>
          <w:szCs w:val="24"/>
          <w:lang w:val="sr-Cyrl-BA"/>
        </w:rPr>
        <w:softHyphen/>
        <w:t>čenja: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a) ulaganjem imovine ne može se sticati više od 15% vlasničkog učešća, odnosno akcija sa pravom glasa jednog emitenta,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b) ulaganjem imovine ne može se sticati više od 25% vrijednosti emisije dužničkih hartija od vrijednosti jednog emitenta, osim za hartije od vrijednosti iz člana 42. stav 1. tačka a)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v) do 10% vrijednosti imovine može se uložiti u hartije od vrijednosti jednog emitenta ili više emitenata koji su povezana lica, osim hartija od vrijednosti iz člana 42. stav 1. tačka a)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g) najviše 40% vrijednosti imovine može se ulagati u hartije od vrijednosti emitenata čije je sjedište izvan BiH, a u okviru navedenog ograničenja najviše 30% vrijednosti imovine može se ulagati u hartije od vrijednosti iz člana 42. stav 1. t. j), k) i l)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d) najviše 80% vrijednosti imovine može se ulagati u hartije od vrijednosti iz člana 42. stav 1. tačka a) ovog zakona,</w:t>
      </w:r>
    </w:p>
    <w:p w:rsidR="00302723" w:rsidRPr="00AB14BC" w:rsidRDefault="00302723" w:rsidP="003B5E88">
      <w:pPr>
        <w:spacing w:after="0" w:line="240" w:lineRule="auto"/>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ab/>
        <w:t xml:space="preserve">đ) do 30% vrijednosti imovine može se ulagati u hartije od vrijednosti iz člana 42. stav 1. tačka b) ovog zakona, </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e) do 20% vrijednosti imovine može se uložiti u novčane depozite i </w:t>
      </w:r>
      <w:proofErr w:type="spellStart"/>
      <w:r w:rsidRPr="00AB14BC">
        <w:rPr>
          <w:rFonts w:ascii="Times New Roman" w:eastAsia="Times New Roman" w:hAnsi="Times New Roman" w:cs="Times New Roman"/>
          <w:sz w:val="24"/>
          <w:szCs w:val="24"/>
          <w:lang w:val="sr-Cyrl-BA"/>
        </w:rPr>
        <w:t>depozitne</w:t>
      </w:r>
      <w:proofErr w:type="spellEnd"/>
      <w:r w:rsidRPr="00AB14BC">
        <w:rPr>
          <w:rFonts w:ascii="Times New Roman" w:eastAsia="Times New Roman" w:hAnsi="Times New Roman" w:cs="Times New Roman"/>
          <w:sz w:val="24"/>
          <w:szCs w:val="24"/>
          <w:lang w:val="sr-Cyrl-BA"/>
        </w:rPr>
        <w:t xml:space="preserve"> potvrde iz člana 42. stav 1. tačka d) ovog zakona, s tim da se u novčane depozite ili </w:t>
      </w:r>
      <w:proofErr w:type="spellStart"/>
      <w:r w:rsidRPr="00AB14BC">
        <w:rPr>
          <w:rFonts w:ascii="Times New Roman" w:eastAsia="Times New Roman" w:hAnsi="Times New Roman" w:cs="Times New Roman"/>
          <w:sz w:val="24"/>
          <w:szCs w:val="24"/>
          <w:lang w:val="sr-Cyrl-BA"/>
        </w:rPr>
        <w:t>depozitne</w:t>
      </w:r>
      <w:proofErr w:type="spellEnd"/>
      <w:r w:rsidRPr="00AB14BC">
        <w:rPr>
          <w:rFonts w:ascii="Times New Roman" w:eastAsia="Times New Roman" w:hAnsi="Times New Roman" w:cs="Times New Roman"/>
          <w:sz w:val="24"/>
          <w:szCs w:val="24"/>
          <w:lang w:val="sr-Cyrl-BA"/>
        </w:rPr>
        <w:t xml:space="preserve"> potvrde kod jedne banke može uložiti do 10% neto vrijednosti imovine,</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ž) do 40%</w:t>
      </w:r>
      <w:r w:rsidRPr="00AB14BC">
        <w:rPr>
          <w:rFonts w:ascii="Times New Roman" w:eastAsia="Times New Roman" w:hAnsi="Times New Roman" w:cs="Times New Roman"/>
          <w:color w:val="FF0000"/>
          <w:sz w:val="24"/>
          <w:szCs w:val="24"/>
          <w:lang w:val="sr-Cyrl-BA"/>
        </w:rPr>
        <w:t xml:space="preserve"> </w:t>
      </w:r>
      <w:r w:rsidRPr="00AB14BC">
        <w:rPr>
          <w:rFonts w:ascii="Times New Roman" w:eastAsia="Times New Roman" w:hAnsi="Times New Roman" w:cs="Times New Roman"/>
          <w:sz w:val="24"/>
          <w:szCs w:val="24"/>
          <w:lang w:val="sr-Cyrl-BA"/>
        </w:rPr>
        <w:t>vrijednosti imovine može se ulagati u hartije od vrijednosti iz člana 42. stav 1. t. đ) i e)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z) do </w:t>
      </w:r>
      <w:r w:rsidRPr="00AB14BC">
        <w:rPr>
          <w:rFonts w:ascii="Times New Roman" w:eastAsia="Times New Roman" w:hAnsi="Times New Roman" w:cs="Times New Roman"/>
          <w:b/>
          <w:sz w:val="24"/>
          <w:szCs w:val="24"/>
          <w:lang w:val="sr-Cyrl-BA"/>
        </w:rPr>
        <w:t>15</w:t>
      </w:r>
      <w:r w:rsidRPr="00AB14BC">
        <w:rPr>
          <w:rFonts w:ascii="Times New Roman" w:eastAsia="Times New Roman" w:hAnsi="Times New Roman" w:cs="Times New Roman"/>
          <w:sz w:val="24"/>
          <w:szCs w:val="24"/>
          <w:lang w:val="sr-Cyrl-BA"/>
        </w:rPr>
        <w:t>% vrijednosti imovine može se ulagati u hartije od vrijednosti iz člana 42. stav 1. tačka ž)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i) do 35% vrijednosti imovine može se ulagati u hartije od vrijednosti iz člana 42. stav 1. tačka z)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j) do </w:t>
      </w:r>
      <w:r w:rsidRPr="00AB14BC">
        <w:rPr>
          <w:rFonts w:ascii="Times New Roman" w:eastAsia="Times New Roman" w:hAnsi="Times New Roman" w:cs="Times New Roman"/>
          <w:b/>
          <w:sz w:val="24"/>
          <w:szCs w:val="24"/>
          <w:lang w:val="sr-Cyrl-BA"/>
        </w:rPr>
        <w:t>20</w:t>
      </w:r>
      <w:r w:rsidRPr="00AB14BC">
        <w:rPr>
          <w:rFonts w:ascii="Times New Roman" w:eastAsia="Times New Roman" w:hAnsi="Times New Roman" w:cs="Times New Roman"/>
          <w:sz w:val="24"/>
          <w:szCs w:val="24"/>
          <w:lang w:val="sr-Cyrl-BA"/>
        </w:rPr>
        <w:t xml:space="preserve">% vrijednosti imovine može se ulagati u akcije ili udjele investicionih fondova, a u udjele ili akcije investicionog fonda kojim upravlja isto društvo za upravljanje do </w:t>
      </w:r>
      <w:r w:rsidRPr="00AB14BC">
        <w:rPr>
          <w:rFonts w:ascii="Times New Roman" w:eastAsia="Times New Roman" w:hAnsi="Times New Roman" w:cs="Times New Roman"/>
          <w:b/>
          <w:sz w:val="24"/>
          <w:szCs w:val="24"/>
          <w:lang w:val="sr-Cyrl-BA"/>
        </w:rPr>
        <w:t>10</w:t>
      </w:r>
      <w:r w:rsidRPr="00AB14BC">
        <w:rPr>
          <w:rFonts w:ascii="Times New Roman" w:eastAsia="Times New Roman" w:hAnsi="Times New Roman" w:cs="Times New Roman"/>
          <w:sz w:val="24"/>
          <w:szCs w:val="24"/>
          <w:lang w:val="sr-Cyrl-BA"/>
        </w:rPr>
        <w:t>% vrijednosti imovine fonda,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k) opcijski i terminski poslovi i drugi finansijski derivati mogu se koristiti samo u svrhu zaštite od rizika i ukupna izloženost prema tim instrumentima ne može biti veća od 5% neto vrijednosti imovine</w:t>
      </w:r>
      <w:r w:rsidRPr="00AB14BC">
        <w:rPr>
          <w:rFonts w:ascii="Times New Roman" w:eastAsia="Times New Roman" w:hAnsi="Times New Roman" w:cs="Times New Roman"/>
          <w:b/>
          <w:sz w:val="24"/>
          <w:szCs w:val="24"/>
          <w:lang w:val="sr-Cyrl-BA"/>
        </w:rPr>
        <w:t>,</w:t>
      </w:r>
      <w:r w:rsidRPr="00AB14BC">
        <w:rPr>
          <w:rFonts w:ascii="Times New Roman" w:eastAsia="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l) do 5% vrijednosti imovine fonda može se ulagati u hartije od vrijednosti koje emituje organizator penzijskog plana, odnosno organizator zatvorenog dobrovoljnog penzijskog fonda, a ako organizator pripada grupi, ulaganje u hartije od vrijednosti koje emituju članice grupe ne može iznositi više od 10% vrijednosti imovine fonda, osim u slučaju ulaganja u hartije od vrijednosti iz člana 42. stav 1. tačka a) ovog zakona</w:t>
      </w:r>
      <w:r w:rsidRPr="00AB14BC">
        <w:rPr>
          <w:rFonts w:ascii="Times New Roman" w:eastAsia="Times New Roman" w:hAnsi="Times New Roman" w:cs="Times New Roman"/>
          <w:b/>
          <w:sz w:val="24"/>
          <w:szCs w:val="24"/>
          <w:lang w:val="sr-Cyrl-BA"/>
        </w:rPr>
        <w:t>,</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lj) do 5% vrijednosti imovine može se ulagati u </w:t>
      </w:r>
      <w:proofErr w:type="spellStart"/>
      <w:r w:rsidRPr="00AB14BC">
        <w:rPr>
          <w:rFonts w:ascii="Times New Roman" w:eastAsia="Times New Roman" w:hAnsi="Times New Roman" w:cs="Times New Roman"/>
          <w:b/>
          <w:sz w:val="24"/>
          <w:szCs w:val="24"/>
          <w:lang w:val="sr-Cyrl-BA"/>
        </w:rPr>
        <w:t>repo</w:t>
      </w:r>
      <w:proofErr w:type="spellEnd"/>
      <w:r w:rsidRPr="00AB14BC">
        <w:rPr>
          <w:rFonts w:ascii="Times New Roman" w:eastAsia="Times New Roman" w:hAnsi="Times New Roman" w:cs="Times New Roman"/>
          <w:b/>
          <w:sz w:val="24"/>
          <w:szCs w:val="24"/>
          <w:lang w:val="sr-Cyrl-BA"/>
        </w:rPr>
        <w:t xml:space="preserve"> ugovore iz člana 42. stav 1. tačka m) ovog zakona.</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(2) Imovina dobrovoljnog penzijskog fonda ne može se ulagati u fondove sa privatnom ponudom, uključujući i fondove rizičnog kapitala.</w:t>
      </w:r>
    </w:p>
    <w:p w:rsidR="00302723" w:rsidRPr="00AB14BC" w:rsidRDefault="00302723" w:rsidP="003B5E88">
      <w:pPr>
        <w:widowControl w:val="0"/>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(3) Izuzetno od odredaba ovog člana, u slučaju značajnog poremećaja tržišta hartija od vrijednosti koji neposredno ugrožava vrijednost imovine dobrovoljnih penzijskih fondova, Agencija može odlučiti, uz saglasnost Vlade Republike Srpske, o zabrani ili promjeni </w:t>
      </w:r>
      <w:r w:rsidRPr="00AB14BC">
        <w:rPr>
          <w:rFonts w:ascii="Times New Roman" w:eastAsia="Times New Roman" w:hAnsi="Times New Roman" w:cs="Times New Roman"/>
          <w:sz w:val="24"/>
          <w:szCs w:val="24"/>
          <w:lang w:val="sr-Cyrl-BA"/>
        </w:rPr>
        <w:lastRenderedPageBreak/>
        <w:t>ograničenja ulaganja u pojedinu vrstu imovine, te o mogućem ulaganju u drugu vrstu imovine.</w:t>
      </w:r>
    </w:p>
    <w:p w:rsidR="00302723" w:rsidRPr="00AB14BC" w:rsidRDefault="00302723" w:rsidP="003B5E88">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(4) Novčana sredstva na računu kod </w:t>
      </w:r>
      <w:proofErr w:type="spellStart"/>
      <w:r w:rsidRPr="00AB14BC">
        <w:rPr>
          <w:rFonts w:ascii="Times New Roman" w:eastAsia="Times New Roman" w:hAnsi="Times New Roman" w:cs="Times New Roman"/>
          <w:sz w:val="24"/>
          <w:szCs w:val="24"/>
          <w:lang w:val="sr-Cyrl-BA"/>
        </w:rPr>
        <w:t>kastodi</w:t>
      </w:r>
      <w:proofErr w:type="spellEnd"/>
      <w:r w:rsidRPr="00AB14BC">
        <w:rPr>
          <w:rFonts w:ascii="Times New Roman" w:eastAsia="Times New Roman" w:hAnsi="Times New Roman" w:cs="Times New Roman"/>
          <w:sz w:val="24"/>
          <w:szCs w:val="24"/>
          <w:lang w:val="sr-Cyrl-BA"/>
        </w:rPr>
        <w:t xml:space="preserve"> banke ne predstavljaju ulaganje u novčane depozite u smislu ograničenja propisanih ovim članom. Maksimalni rok držanja novčanih sredstava na računu kod </w:t>
      </w:r>
      <w:proofErr w:type="spellStart"/>
      <w:r w:rsidRPr="00AB14BC">
        <w:rPr>
          <w:rFonts w:ascii="Times New Roman" w:eastAsia="Times New Roman" w:hAnsi="Times New Roman" w:cs="Times New Roman"/>
          <w:sz w:val="24"/>
          <w:szCs w:val="24"/>
          <w:lang w:val="sr-Cyrl-BA"/>
        </w:rPr>
        <w:t>kastodi</w:t>
      </w:r>
      <w:proofErr w:type="spellEnd"/>
      <w:r w:rsidRPr="00AB14BC">
        <w:rPr>
          <w:rFonts w:ascii="Times New Roman" w:eastAsia="Times New Roman" w:hAnsi="Times New Roman" w:cs="Times New Roman"/>
          <w:sz w:val="24"/>
          <w:szCs w:val="24"/>
          <w:lang w:val="sr-Cyrl-BA"/>
        </w:rPr>
        <w:t xml:space="preserve"> banke propisuje Agencija.</w:t>
      </w:r>
    </w:p>
    <w:p w:rsidR="00302723" w:rsidRPr="00AB14BC" w:rsidRDefault="00302723" w:rsidP="003B5E88">
      <w:pPr>
        <w:spacing w:after="0" w:line="240" w:lineRule="auto"/>
        <w:jc w:val="both"/>
        <w:rPr>
          <w:rFonts w:ascii="Times New Roman" w:eastAsia="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Prospekt dobrovoljnog penzijskog fonda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46.</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Dobrovoljni penzijski fond ima prospekt i skraćeni prospekt.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Društvo za upravljanje obavezno je da izradi prospekt i skraćeni prospekt za svaki dobrovoljni fond koji nudi na tržištu.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Prospekt dobrovoljnog penzijskog fonda mora da se uruči licu prije sticanja članstva u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Skraćeni prospekt isključivo se koristi radi oglašavanja dobrovoljnog penzijskog fonda, mora da odgovara sadržini prospekta i da sadrži obavještenje o tome na koji način je dostupan prospekt i mora da bude raspoloživ kod </w:t>
      </w:r>
      <w:r w:rsidRPr="00AB14BC">
        <w:rPr>
          <w:rFonts w:ascii="Times New Roman" w:hAnsi="Times New Roman" w:cs="Times New Roman"/>
          <w:b/>
          <w:sz w:val="24"/>
          <w:szCs w:val="24"/>
          <w:lang w:val="sr-Cyrl-BA"/>
        </w:rPr>
        <w:t>zastupnika</w:t>
      </w:r>
      <w:r w:rsidRPr="00AB14BC">
        <w:rPr>
          <w:rFonts w:ascii="Times New Roman" w:hAnsi="Times New Roman" w:cs="Times New Roman"/>
          <w:sz w:val="24"/>
          <w:szCs w:val="24"/>
          <w:lang w:val="sr-Cyrl-BA"/>
        </w:rPr>
        <w:t xml:space="preserve"> sa kojim društvo za upravljanje ima zaključen ugovor.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Prospekt mora sadržavati informacije na osnovu kojih zainteresovana lica mogu steći jasnu predstavu o dobrovoljnom penzijskom fondu i donijeti razumnu odluku o učlanjenju u dobrovoljni penzijski fond.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Društvo za upravljanje obavezno je da prospekt učini dostupnim na službenim Internet stranicama društva, odnosno da ga uruči svakom zainteresovanom licu na njegov zahtjev.</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Društvo za upravljanje dužno je da radi davanja saglasnosti Agenciji dostavi prospekt dobrovoljnog penzijskog fonda, do 31. marta tekuće godine, sa podacima sa stanjem na dan 31. decembra za prethodnu godinu.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Kada nastupe značajnije promjene usljed kojih podaci u prospektu i skraćenom prospektu ne odgovaraju stvarnom stanju, društvo za upravljanje dužno je da u roku od osam dana od dana nastanka takvih okolnosti dostavi Agenciji izmijenjeni prospekt dobrovoljnog penzijskog fonda, radi davanja saglasnosti.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(9) Društvo za upravljanje je dužno da u roku od sedam dana od dana dobijanja saglasnosti javno objavi skraćeni prospekt u najmanje jednom dnevnom listu koji je dostupan na cijelom području Republike Srpske sa tiražom koji nije manji od 5.000 primjeraka, a da prospekt objavi na svojoj Internet stranici.</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Prenos računa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52.</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Član dobrovoljnog penzijskog fonda koji namjerava da izvrši prenos računa dužan je da podnese zahtjev za prenos računa u drugi dobrovoljni penzijski fond, društvu za upravljanje koje upravlja dobrovoljnim penzijskim fondom u kome je to lice član (u daljem tekstu: postojeći dobrovoljni penzijski fond).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Društvo za upravljanje dužno je da u roku od 15 dana od dana prijema zahtjeva iz stava 1. ovog člana: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izvrši prenos računa u skladu sa tim zahtjevom, kad isto društvo organizuje i upravlja postojećim i drugim dobrovoljnim penzijskim fondom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zaključi ugovor o prenosu računa sa drugim društvom za upravljanje.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Prenos računa ne može se izvršiti ako prethodno nisu izmirene sve obaveze po osnovu članstva u postojećem dobrovoljnom penzijskom fondu.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(4) Prilikom prenosa računa član dobrovoljnog penzijskog fonda raskida ugovor o članstvu u postojećem dobrovoljnom penzijskom fondu i zaključuje ugovor o članstvu u drugom dobrovoljnom penzijskom fondu.</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Sredstva na računu člana dobrovoljnog penzijskog fonda ne mogu se prenijeti u korist trećeg lica, osim u slučaju iz člana 76.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Društvo za upravljanje i </w:t>
      </w:r>
      <w:r w:rsidRPr="00AB14BC">
        <w:rPr>
          <w:rFonts w:ascii="Times New Roman" w:hAnsi="Times New Roman" w:cs="Times New Roman"/>
          <w:b/>
          <w:sz w:val="24"/>
          <w:szCs w:val="24"/>
          <w:lang w:val="sr-Cyrl-BA"/>
        </w:rPr>
        <w:t>zastupnik</w:t>
      </w:r>
      <w:r w:rsidRPr="00AB14BC">
        <w:rPr>
          <w:rFonts w:ascii="Times New Roman" w:hAnsi="Times New Roman" w:cs="Times New Roman"/>
          <w:sz w:val="24"/>
          <w:szCs w:val="24"/>
          <w:lang w:val="sr-Cyrl-BA"/>
        </w:rPr>
        <w:t xml:space="preserve"> društva za upravljanje ne smiju, umjesto člana dobrovoljnog penzijskog fonda, plaćati naknadu za prenos njegovog računa.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Agencija propisuje način prenosa računa iz postojećeg dobrovoljnog penzijskog fonda u drugi dobrovoljni penzijski fond</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Neto vrijednost imovine dobrovoljnog penzijskog fonda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54.</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Vrijednost imovine dobrovoljnog penzijskog fonda čini zbir vrijednosti: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hartija od vrijednosti iz portfelja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nekretnina u vlasništvu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v) depozita novčanih sredstava dobrovoljnog penzijskog fonda kod banaka</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g) potraživanja</w:t>
      </w:r>
      <w:r w:rsidRPr="00AB14BC">
        <w:rPr>
          <w:rFonts w:ascii="Times New Roman" w:hAnsi="Times New Roman" w:cs="Times New Roman"/>
          <w:b/>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d) udjela investicionih fondova</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Vrijednost imovine dobrovoljnog penzijskog fonda obračunava se prema tržišnoj vrijednosti.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Neto vrijednost imovine dobrovoljnog penzijskog fonda predstavlja vrijednost imovine umanjenu za iznos obaveza.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Neto vrijednost imovine dobrovoljnog penzijskog fonda svakodnevno obračunava društvo za upravljanje, o čemu podatke dostavlja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banci kod koje se vodi račun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banka vrši kontrolu i potvrđivanje obračunate neto vrijednosti imovine dobrovoljnog penzijskog fonda, o čemu podatke dostavlja Agenciji.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Način i učestalost obračunavanja tržišne vrijednosti po vrstama imovine i obračunavanja neto vrijednosti imovine dobrovoljnog fonda propisuje Agencija, u skladu sa međunarodno priznatim standardima.</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Obračunske jedinice</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55.</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Ukupna vrijednost svih obračunskih jedinica dobrovoljnog penzijskog fonda jednaka je neto vrijednosti imovine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Uplaćeni penzijski doprinosi pretvaraju se u obračunske jedinice istog dana kada su uplaćeni, evidentiranjem jedinica na individualnom računu člana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Obračunske jedinice mogu se izraziti u dijelovima.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Jedinstvenu početnu vrijednost obračunske jedinice za sve dobrovoljne penzijske fondove utvrđuje Agencija.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Po osnovu stečenih obračunskih jedinica, član dobrovoljnog penzijskog fonda ima sljedeća prava: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pravo na povlačenje i raspolaganje akumuliranim sredstvima,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pravo na srazmjerni dio prinosa od ulaganja,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pravo na srazmjeran dio imovine dobrovoljnog penzijskog fonda u slučaju raspuštanja dobrovoljnog penzijskog fonda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druga prava u skladu sa ovim zakonom.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(6) Član dobrovoljnog penzijskog fonda nema pravo glasa po osnovu obračunske jedinice.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Obračunska jedinica evidentira se na individualnom računu člana dobrovoljnog penzijskog fonda u formi elektronskog zapisa u informacionom sistemu društva za upravljanje. </w:t>
      </w:r>
    </w:p>
    <w:p w:rsidR="00302723" w:rsidRPr="00AB14BC" w:rsidRDefault="00302723" w:rsidP="003B5E88">
      <w:pPr>
        <w:spacing w:after="0" w:line="240" w:lineRule="auto"/>
        <w:ind w:firstLine="720"/>
        <w:jc w:val="both"/>
        <w:rPr>
          <w:rFonts w:ascii="Times New Roman" w:hAnsi="Times New Roman" w:cs="Times New Roman"/>
          <w:color w:val="00B0F0"/>
          <w:sz w:val="24"/>
          <w:szCs w:val="24"/>
          <w:lang w:val="sr-Cyrl-BA"/>
        </w:rPr>
      </w:pPr>
      <w:r w:rsidRPr="00AB14BC">
        <w:rPr>
          <w:rFonts w:ascii="Times New Roman" w:hAnsi="Times New Roman" w:cs="Times New Roman"/>
          <w:sz w:val="24"/>
          <w:szCs w:val="24"/>
          <w:lang w:val="sr-Cyrl-BA"/>
        </w:rPr>
        <w:t>(8) Društvo za upravljanje svakodnevno objavljuje vrijednost obračunskih jedinica na Internet stranici društva za upravljanje ili dobrovoljnog penzijskog fonda.</w:t>
      </w:r>
      <w:r w:rsidRPr="00AB14BC">
        <w:rPr>
          <w:rFonts w:ascii="Times New Roman" w:hAnsi="Times New Roman" w:cs="Times New Roman"/>
          <w:color w:val="00B0F0"/>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(9) Agencija detaljnije propisuje način izračunavanja i objavljivanja podataka o obračunskoj jedinici.</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Prinos dobrovoljnog penzijskog fonda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56.</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Društva za upravljanje dužna su da objavljuju prinos dobrovoljnog penzijskog fonda četiri puta godišnje, na kraju svakog kvartala.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Prinos se obračunava za posljednjih 12 mjeseci do dana objavljivanja, odnosno kumulativno za period od pet godina i od početka poslovanja.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Prinos se obračunava za svaku kalendarsku godinu posebno.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Prinos se obračunava kao neto prinos, odnosno nakon odbitka naknada i troškova.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Izuzetno od stava 1. ovog člana, prinosi od ulaganja tokom cijele prve godine poslovanja dobrovoljnih penzijskih fondova se ne oglašavaju.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Prinos se objavljuje na Internet stranici društva za upravljanje ili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Agencija propisuje način obračunavanja prinosa dobrovoljnog penzijskog fonda, uključujući načela zaokruživanja vrijednosti.</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58.</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Društvo za upravljanje, sa njim povezana lica, </w:t>
      </w:r>
      <w:r w:rsidRPr="00AB14BC">
        <w:rPr>
          <w:rFonts w:ascii="Times New Roman" w:hAnsi="Times New Roman" w:cs="Times New Roman"/>
          <w:b/>
          <w:sz w:val="24"/>
          <w:szCs w:val="24"/>
          <w:lang w:val="sr-Cyrl-BA"/>
        </w:rPr>
        <w:t>zastupnici</w:t>
      </w:r>
      <w:r w:rsidRPr="00AB14BC">
        <w:rPr>
          <w:rFonts w:ascii="Times New Roman" w:hAnsi="Times New Roman" w:cs="Times New Roman"/>
          <w:sz w:val="24"/>
          <w:szCs w:val="24"/>
          <w:lang w:val="sr-Cyrl-BA"/>
        </w:rPr>
        <w:t xml:space="preserve"> ili zaposleni u društvu za upravljanje i sa njima povezana lica, isključivo mogu oglašavati dobrovoljni penzijski fond kojim društvo upravlja i javno poziva na zaključenje ugovora o članstvu u dobrovoljnom penzijskom fondu, uz prethodnu saglasnost Agencije na tekst takvog oglasa, odnosno javnog poziva.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(2) Tekst oglasa, odnosno poziva, ne smije da sadrži netačne informacije, odnosno informacije koje mogu stvoriti pogrešnu predstavu o uslovima ulaganja i poslovanju dobrovoljnog penzijskog fonda.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Agencija donosi rješenje o davanju saglasnosti za objavljivanje oglasa, odnosno javnog poziva kada utvrdi da su ispunjeni uslovi utvrđeni zakonom, a najkasnije u roku od 15 dana od dana prijema zahtjeva. Ukoliko Agencija ne da saglasnost u predviđenom roku, smatra se da je saglasnost data.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Oglašavanje upoređivanjem dozvoljeno je samo ukoliko je konkretno, objektivno, istinito i potpuno.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Pri upoređivanju sa ostalim dobrovoljnim penzijskim fondovima, društvo za upravljanje mora da pruži jasnu sliku o dobrovoljnom penzijskom fondu koji oglašava u odnosu na ostale dobrovoljne penzijske fondove.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Agencija može da zabrani objavljivanje promotivnog materijala ukoliko smatra da taj materijal može da dovede do zablude, nanese štetu dobrovoljnom penzijskom fondu ili da sadrži netačne podatke.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Agencija propisuje način oglašavanja dobrovoljnih penzijskih fondova i standardizovan tekst prilikom oglašavanja.</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b/>
          <w:strike/>
          <w:sz w:val="24"/>
          <w:szCs w:val="24"/>
          <w:lang w:val="sr-Cyrl-BA"/>
        </w:rPr>
      </w:pPr>
      <w:r w:rsidRPr="00AB14BC">
        <w:rPr>
          <w:rFonts w:ascii="Times New Roman" w:hAnsi="Times New Roman" w:cs="Times New Roman"/>
          <w:b/>
          <w:sz w:val="24"/>
          <w:szCs w:val="24"/>
          <w:lang w:val="sr-Cyrl-BA"/>
        </w:rPr>
        <w:lastRenderedPageBreak/>
        <w:t>Zastupnici</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59.</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both"/>
        <w:rPr>
          <w:rFonts w:ascii="Times New Roman" w:eastAsia="Times New Roman" w:hAnsi="Times New Roman" w:cs="Times New Roman"/>
          <w:b/>
          <w:sz w:val="24"/>
          <w:szCs w:val="24"/>
          <w:lang w:val="sr-Cyrl-BA"/>
        </w:rPr>
      </w:pPr>
      <w:r w:rsidRPr="00AB14BC">
        <w:rPr>
          <w:rFonts w:ascii="Times New Roman" w:hAnsi="Times New Roman" w:cs="Times New Roman"/>
          <w:sz w:val="24"/>
          <w:szCs w:val="24"/>
          <w:lang w:val="sr-Cyrl-BA"/>
        </w:rPr>
        <w:tab/>
      </w:r>
      <w:r w:rsidRPr="00AB14BC">
        <w:rPr>
          <w:rFonts w:ascii="Times New Roman" w:eastAsia="Times New Roman" w:hAnsi="Times New Roman" w:cs="Times New Roman"/>
          <w:b/>
          <w:sz w:val="24"/>
          <w:szCs w:val="24"/>
          <w:lang w:val="sr-Cyrl-BA"/>
        </w:rPr>
        <w:t xml:space="preserve">(1) Društvo za upravljanje može neposredno ili preko zastupnika obavljati usluge pružanja informacija o članstvu u dobrovoljnom penzijskom fondu, kao i druge radnje kojima se zainteresovana lica informišu o poslovanju dobrovoljnog penzijskog fonda, te podjelu prospekata. </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(2) Za potrebe pružanja usluga iz stava 1. ovog člana, društvo za upravljanje može da angažuje isključivo zastupnike – pravna lica koja, u smislu zakona kojim se uređuje zastupanje u osiguranju, mogu da obavljaju djelatnost zastupanja u osiguranju i koja imaju dozvolu Agencije za pružanje tih usluga. </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(3) Zastupnik može posebnim ugovorom angažovati fizička lica koja moraju da posjeduju ovlašćenja Agencije za obavljanje poslova iz stava 1. ovog člana.</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(4) Lica iz stava 3. ovog člana ne mogu primati novčane uplate radi kupovine obračunskih jedinica. </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(5) Za postupke i štetu koju prilikom pružanja usluga iz stava 1. ovog člana pričine zastupnici i angažovana fizička lica, pored njih, odgovara i društvo za upravljanje. </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(6) Uslovi za izdavanje i oduzimanje dozvole za rad zastupnicima u osiguranju uređeni propisima koji regulišu oblast zastupanja u osiguranju shodno se primjenjuju na zastupnike koji vrše poslove iz stava 1. ovog člana, kao i na fizička lica iz stava 3. ovog člana.</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(7) Fizička lica koja imaju ovlašćenje za zastupanje u osiguranju i upisana su u Registar ovlašćenih zastupnika u osiguranju – fizičkih lica, imaju pravo i obavljanja poslova iz stava 3. ovog člana, ukoliko imaju položen stručni ispit za obavljanje poslova zastupanja dobrovoljnih penzijskih fondova.</w:t>
      </w:r>
    </w:p>
    <w:p w:rsidR="00302723" w:rsidRPr="00AB14BC"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(8) Agencija donosi podzakonski akt kojim propisuje pravila polaganja stručnog ispita za obavljanje poslova zastupanja u dobrovoljnom penzijskom osiguranju, kao i dodatne obavezne programe za polaganje ispita znanja i </w:t>
      </w:r>
      <w:proofErr w:type="spellStart"/>
      <w:r w:rsidRPr="00AB14BC">
        <w:rPr>
          <w:rFonts w:ascii="Times New Roman" w:eastAsia="Times New Roman" w:hAnsi="Times New Roman" w:cs="Times New Roman"/>
          <w:b/>
          <w:sz w:val="24"/>
          <w:szCs w:val="24"/>
          <w:lang w:val="sr-Cyrl-BA"/>
        </w:rPr>
        <w:t>kompetentnosti</w:t>
      </w:r>
      <w:proofErr w:type="spellEnd"/>
      <w:r w:rsidRPr="00AB14BC">
        <w:rPr>
          <w:rFonts w:ascii="Times New Roman" w:eastAsia="Times New Roman" w:hAnsi="Times New Roman" w:cs="Times New Roman"/>
          <w:b/>
          <w:sz w:val="24"/>
          <w:szCs w:val="24"/>
          <w:lang w:val="sr-Cyrl-BA"/>
        </w:rPr>
        <w:t xml:space="preserve"> koji su u funkciji ispunjavanja zahtjeva stručnosti zastupnika u dobrovoljnom penzijskom osiguranju.</w:t>
      </w:r>
    </w:p>
    <w:p w:rsidR="00302723" w:rsidRDefault="00302723" w:rsidP="003B5E88">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(9) Agencija donosi podzakonski akt kojim propisuje dokumente kojima se dokazuje ispunjenost uslova za dobijanje dozvole, odnosno ovlašćenja za obavljanje djelatnosti, odnosno poslova zastupanja u dobrovoljnom penzijskom osiguranju, kao i postupak za izdavanje dozvole zastupniku, odnosno ovlašćenja fizičkom licu za zastupanje u dobrovoljnom penzijskom osiguranju, te upis u registre Agencije.</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Obavještavanje članova dobrovoljnog penzijskog fonda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60.</w:t>
      </w:r>
    </w:p>
    <w:p w:rsidR="00302723" w:rsidRPr="00AB14BC" w:rsidRDefault="00302723" w:rsidP="003B5E88">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 Društvo za upravljanje dužno je da jednom godišnje, a najkasnije do 31. marta tekuće godine za prethodnu godinu</w:t>
      </w:r>
      <w:r w:rsidRPr="00CA6092">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lang w:val="sr-Cyrl-BA"/>
        </w:rPr>
        <w:t>u skladu sa ugovorom</w:t>
      </w:r>
      <w:r w:rsidRPr="00AB14BC">
        <w:rPr>
          <w:rFonts w:ascii="Times New Roman" w:hAnsi="Times New Roman" w:cs="Times New Roman"/>
          <w:sz w:val="24"/>
          <w:szCs w:val="24"/>
          <w:lang w:val="sr-Cyrl-BA"/>
        </w:rPr>
        <w:t xml:space="preserve"> dostavi </w:t>
      </w:r>
      <w:r w:rsidRPr="00AB14BC">
        <w:rPr>
          <w:rFonts w:ascii="Times New Roman" w:hAnsi="Times New Roman" w:cs="Times New Roman"/>
          <w:b/>
          <w:sz w:val="24"/>
          <w:szCs w:val="24"/>
          <w:lang w:val="sr-Cyrl-BA"/>
        </w:rPr>
        <w:t xml:space="preserve">ili učini dostupnim </w:t>
      </w:r>
      <w:r w:rsidRPr="00AB14BC">
        <w:rPr>
          <w:rFonts w:ascii="Times New Roman" w:hAnsi="Times New Roman" w:cs="Times New Roman"/>
          <w:sz w:val="24"/>
          <w:szCs w:val="24"/>
          <w:lang w:val="sr-Cyrl-BA"/>
        </w:rPr>
        <w:t>svakom članu dobrovoljnog penzijskog fonda sa stanjem na posljednji dan prethodne godine obavještenje o:</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datumima i iznosu izvršenih uplata penzijskog doprinosa,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broju obračunskih jedinica u vlasništvu člana i njihovoj pojedinačnoj vrijednosti u trenutku uplate penzijskog doprinosa,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naknadama za usluge isplaćenim sa računa člana dobrovoljnog penzijskog fonda i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vrijednosti imovine dobrovoljnog penzijskog fonda.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Obavještenje iz stava 1. ovog člana društvo za upravljanje dužno je da dostavi i na zahtjev člana dobrovoljnog penzijskog fonda u roku od sedam dana od dana podnošenja </w:t>
      </w:r>
      <w:r w:rsidRPr="00AB14BC">
        <w:rPr>
          <w:rFonts w:ascii="Times New Roman" w:hAnsi="Times New Roman" w:cs="Times New Roman"/>
          <w:sz w:val="24"/>
          <w:szCs w:val="24"/>
          <w:lang w:val="sr-Cyrl-BA"/>
        </w:rPr>
        <w:lastRenderedPageBreak/>
        <w:t xml:space="preserve">zahtjeva, uz naplatu naknade koja ne može preći visinu stvarnog troška za uslugu pružanja informacije.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Ako poslodavac potpiše ugovor sa društvom za upravljanje o uplati penzijskog doprinosa za svoje zaposlene, podaci iz stava 1. ovog člana mogu se dostavljati poslodavcu umjesto zaposlenom. U tom slučaju poslodavac je odgovoran za prosljeđivanje informacija zaposlenima koji su članovi dobrovoljnog penzijskog fonda u najkraćem mogućem roku.</w:t>
      </w:r>
    </w:p>
    <w:p w:rsidR="00302723" w:rsidRPr="00AB14BC" w:rsidRDefault="00302723" w:rsidP="003B5E88">
      <w:pPr>
        <w:spacing w:after="0" w:line="240" w:lineRule="auto"/>
        <w:jc w:val="both"/>
        <w:rPr>
          <w:rFonts w:ascii="Times New Roman" w:hAnsi="Times New Roman" w:cs="Times New Roman"/>
          <w:sz w:val="24"/>
          <w:szCs w:val="24"/>
          <w:lang w:val="sr-Cyrl-BA"/>
        </w:rPr>
      </w:pPr>
    </w:p>
    <w:p w:rsidR="00302723" w:rsidRPr="00AB14BC" w:rsidRDefault="00302723" w:rsidP="003B5E88">
      <w:pPr>
        <w:spacing w:after="0" w:line="240" w:lineRule="auto"/>
        <w:jc w:val="center"/>
        <w:rPr>
          <w:rFonts w:ascii="Times New Roman" w:hAnsi="Times New Roman" w:cs="Times New Roman"/>
          <w:b/>
          <w:bCs/>
          <w:sz w:val="24"/>
          <w:szCs w:val="24"/>
          <w:lang w:val="sr-Cyrl-BA"/>
        </w:rPr>
      </w:pPr>
      <w:r w:rsidRPr="00AB14BC">
        <w:rPr>
          <w:rFonts w:ascii="Times New Roman" w:hAnsi="Times New Roman" w:cs="Times New Roman"/>
          <w:b/>
          <w:bCs/>
          <w:sz w:val="24"/>
          <w:szCs w:val="24"/>
          <w:lang w:val="sr-Cyrl-BA"/>
        </w:rPr>
        <w:t xml:space="preserve">Sprečavanje pranja novca i finansiranja terorističkih aktivnosti </w:t>
      </w:r>
    </w:p>
    <w:p w:rsidR="00302723" w:rsidRDefault="00302723" w:rsidP="003B5E88">
      <w:pPr>
        <w:spacing w:after="0" w:line="240" w:lineRule="auto"/>
        <w:jc w:val="center"/>
        <w:rPr>
          <w:rFonts w:ascii="Times New Roman" w:hAnsi="Times New Roman" w:cs="Times New Roman"/>
          <w:b/>
          <w:bCs/>
          <w:sz w:val="24"/>
          <w:szCs w:val="24"/>
          <w:lang w:val="sr-Cyrl-BA"/>
        </w:rPr>
      </w:pPr>
      <w:r w:rsidRPr="00AB14BC">
        <w:rPr>
          <w:rFonts w:ascii="Times New Roman" w:hAnsi="Times New Roman" w:cs="Times New Roman"/>
          <w:b/>
          <w:bCs/>
          <w:sz w:val="24"/>
          <w:szCs w:val="24"/>
          <w:lang w:val="sr-Cyrl-BA"/>
        </w:rPr>
        <w:t>Član 89a.</w:t>
      </w:r>
    </w:p>
    <w:p w:rsidR="00302723" w:rsidRPr="00AB14BC" w:rsidRDefault="00302723" w:rsidP="003B5E88">
      <w:pPr>
        <w:spacing w:after="0" w:line="240" w:lineRule="auto"/>
        <w:jc w:val="center"/>
        <w:rPr>
          <w:rFonts w:ascii="Times New Roman" w:hAnsi="Times New Roman" w:cs="Times New Roman"/>
          <w:b/>
          <w:bCs/>
          <w:sz w:val="24"/>
          <w:szCs w:val="24"/>
          <w:lang w:val="sr-Cyrl-BA"/>
        </w:rPr>
      </w:pPr>
    </w:p>
    <w:p w:rsidR="00302723" w:rsidRPr="00AB14BC" w:rsidRDefault="00302723" w:rsidP="003B5E88">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(1) Na društvo za upravljanje dobrovoljnim penzijskim fondom primjenjuju se odredbe propisa kojim se uređuju sprečavanje pranja novca, finansiranja terorističkih aktivnosti i širenja oružja za masovno uništenje. </w:t>
      </w:r>
    </w:p>
    <w:p w:rsidR="00302723" w:rsidRPr="00AB14BC" w:rsidRDefault="00302723" w:rsidP="003B5E88">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(2) Ako društvo za upravljanje dobrovoljnim penzijskim fondom u svom poslovanju ne izvršava obaveze i zadatke ili ako ne preduzima mjere i radnje definisane propisima koji uređuju sprečavanje pranja novca i finansiranja terorističkih aktivnosti, Agencija preduzima mjere, izdaje prekršajne naloge ili pokreće prekršajni postupak u skladu sa tim propisima. </w:t>
      </w:r>
    </w:p>
    <w:p w:rsidR="00302723" w:rsidRPr="00AB14BC" w:rsidRDefault="00302723" w:rsidP="003B5E88">
      <w:pPr>
        <w:autoSpaceDE w:val="0"/>
        <w:autoSpaceDN w:val="0"/>
        <w:adjustRightInd w:val="0"/>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 xml:space="preserve">(3) Agencija može oduzeti dozvolu za rad društvu za </w:t>
      </w:r>
      <w:proofErr w:type="spellStart"/>
      <w:r w:rsidRPr="00AB14BC">
        <w:rPr>
          <w:rFonts w:ascii="Times New Roman" w:hAnsi="Times New Roman" w:cs="Times New Roman"/>
          <w:b/>
          <w:sz w:val="24"/>
          <w:szCs w:val="24"/>
          <w:lang w:val="sr-Cyrl-BA"/>
        </w:rPr>
        <w:t>uprvljanje</w:t>
      </w:r>
      <w:proofErr w:type="spellEnd"/>
      <w:r w:rsidRPr="00AB14BC">
        <w:rPr>
          <w:rFonts w:ascii="Times New Roman" w:hAnsi="Times New Roman" w:cs="Times New Roman"/>
          <w:b/>
          <w:sz w:val="24"/>
          <w:szCs w:val="24"/>
          <w:lang w:val="sr-Cyrl-BA"/>
        </w:rPr>
        <w:t xml:space="preserve"> dobrovoljnim penzijskim fondom koje je pravosnažno proglašeno krivim za krivično djelo pranje novca, finansiranje terorističkih aktivnosti i širenje oružja za masovno uništenje ili proglašeno krivim zbog težeg kršenja odredaba zakona kojim se uređuje sprečavanje pranja novca i finansiranja terorističkih aktivnosti.</w:t>
      </w:r>
    </w:p>
    <w:p w:rsidR="00302723" w:rsidRPr="00AB14BC" w:rsidRDefault="00302723" w:rsidP="003B5E88">
      <w:pPr>
        <w:spacing w:after="0" w:line="240" w:lineRule="auto"/>
        <w:jc w:val="both"/>
        <w:rPr>
          <w:rFonts w:ascii="Times New Roman" w:hAnsi="Times New Roman" w:cs="Times New Roman"/>
          <w:b/>
          <w:sz w:val="24"/>
          <w:szCs w:val="24"/>
          <w:lang w:val="sr-Cyrl-BA"/>
        </w:rPr>
      </w:pP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Prekršaji društva za upravljanje i drugih pravnih lica</w:t>
      </w:r>
    </w:p>
    <w:p w:rsidR="00302723" w:rsidRPr="00AB14BC" w:rsidRDefault="00302723" w:rsidP="003B5E88">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Član 96.</w:t>
      </w:r>
    </w:p>
    <w:p w:rsidR="00302723" w:rsidRPr="00AB14BC" w:rsidRDefault="00302723" w:rsidP="003B5E88">
      <w:pPr>
        <w:spacing w:after="0" w:line="240" w:lineRule="auto"/>
        <w:jc w:val="center"/>
        <w:rPr>
          <w:rFonts w:ascii="Times New Roman" w:hAnsi="Times New Roman" w:cs="Times New Roman"/>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Novčanom kaznom od 10.000 do 200.000 KM kazniće se za prekršaj društvo za upravljanje, odnosno drugo pravno lice, ako: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a) koristi u pravnom prometu naziv: "društvo za upravljanje dobrovoljnim penzijskim fondom" ili drugi sličan naziv, a nije dobilo dozvolu za rad društva za upravljanje (član 6. stav 2.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b) </w:t>
      </w:r>
      <w:r w:rsidRPr="00AB14BC">
        <w:rPr>
          <w:rFonts w:ascii="Times New Roman" w:hAnsi="Times New Roman" w:cs="Times New Roman"/>
          <w:b/>
          <w:sz w:val="24"/>
          <w:szCs w:val="24"/>
          <w:lang w:val="sr-Cyrl-BA"/>
        </w:rPr>
        <w:t>stekne kvalifikovano učešće u društvu za upravljanje suprotno ovom zakonu (član 14. ovog zakona),</w:t>
      </w:r>
      <w:r w:rsidRPr="00AB14BC">
        <w:rPr>
          <w:rFonts w:ascii="Times New Roman" w:hAnsi="Times New Roman" w:cs="Times New Roman"/>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v) izvrši spajanje uz pripajanje bez dozvole Agencije (član 20. stav 2.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g) obračuna naknade suprotno članu 23.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d) ne sastavlja i ne dostavlja finansijske i druge izvještaje u skladu sa članom 27.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đ) ne čuva dokumentaciju i podatke na propisan način (član 27. stav 8.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e) koristi naziv: "dobrovoljni penzijski fond" ili pojam izveden iz tog pojma suprotno članu 29. stav 3.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ž) počne da upravlja dobrovoljnim penzijskim fondom prije izdavanja od Agencije dozvole za upravljanje fondom (član 30.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z) postupa suprotno članu 41.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xml:space="preserve">. 5. i 6.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i) ulaže imovinu dobrovoljnog penzijskog fonda suprotno odredbama </w:t>
      </w:r>
      <w:proofErr w:type="spellStart"/>
      <w:r w:rsidRPr="00AB14BC">
        <w:rPr>
          <w:rFonts w:ascii="Times New Roman" w:hAnsi="Times New Roman" w:cs="Times New Roman"/>
          <w:sz w:val="24"/>
          <w:szCs w:val="24"/>
          <w:lang w:val="sr-Cyrl-BA"/>
        </w:rPr>
        <w:t>čl</w:t>
      </w:r>
      <w:proofErr w:type="spellEnd"/>
      <w:r w:rsidRPr="00AB14BC">
        <w:rPr>
          <w:rFonts w:ascii="Times New Roman" w:hAnsi="Times New Roman" w:cs="Times New Roman"/>
          <w:sz w:val="24"/>
          <w:szCs w:val="24"/>
          <w:lang w:val="sr-Cyrl-BA"/>
        </w:rPr>
        <w:t xml:space="preserve">. 42, 43, 44. i 45.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j) u predviđenom roku ne dostavi prospekt, odnosno skraćeni prospekt dobrovoljnog penzijskog fonda radi davanja saglasnosti Agencije (član 46.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xml:space="preserve">. 7. i 8.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k) ne objavi skraćeni prospekt na način propisan u članu 46. stav 9.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l) ne vodi individualne račune članova dobrovoljnog penzijskog fonda u skladu sa članom 51.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lj) ne izvrši prenos računa u skladu sa članom 52.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2. i 5. i članom 53. ovog zakona,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m) svakodnevno ne obračuna neto vrijednost imovine dobrovoljnog penzijskog fonda i o tome ne dostavi podatke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banci kod koje se vodi račun dobrovoljnog penzijskog fonda (član 54. stav 4.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n) nudi povlastice suprotno članu 52. stav 6. i članu 57.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xml:space="preserve">. 1, 3. i 4.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nj) objavi oglas, odnosno javni poziv ili daje informacije suprotno članu 58.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xml:space="preserve">. 1, 2, 5. i 6. ovog zakona </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CA6092">
        <w:rPr>
          <w:rFonts w:ascii="Times New Roman" w:hAnsi="Times New Roman" w:cs="Times New Roman"/>
          <w:sz w:val="24"/>
          <w:szCs w:val="24"/>
          <w:lang w:val="sr-Cyrl-BA"/>
        </w:rPr>
        <w:t>o)</w:t>
      </w:r>
      <w:r w:rsidRPr="00AB14BC">
        <w:rPr>
          <w:rFonts w:ascii="Times New Roman" w:hAnsi="Times New Roman" w:cs="Times New Roman"/>
          <w:b/>
          <w:sz w:val="24"/>
          <w:szCs w:val="24"/>
          <w:lang w:val="sr-Cyrl-BA"/>
        </w:rPr>
        <w:t xml:space="preserve"> angažuje zastupnika koji nema dozvolu Agencije za pružanje usluga iz člana 59. stav 2. ovog zakona</w:t>
      </w:r>
      <w:r w:rsidRPr="00AB14BC">
        <w:rPr>
          <w:rFonts w:ascii="Times New Roman" w:hAnsi="Times New Roman" w:cs="Times New Roman"/>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p) članovima dobrovoljnog penzijskog fonda ne dostavi obavještenja u skladu sa članom 60.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r) ne izvršava ugovor u pogledu povlačenja i raspolaganja akumuliranim sredstvima programiranim isplatama (član 75. </w:t>
      </w:r>
      <w:proofErr w:type="spellStart"/>
      <w:r w:rsidRPr="00AB14BC">
        <w:rPr>
          <w:rFonts w:ascii="Times New Roman" w:hAnsi="Times New Roman" w:cs="Times New Roman"/>
          <w:sz w:val="24"/>
          <w:szCs w:val="24"/>
          <w:lang w:val="sr-Cyrl-BA"/>
        </w:rPr>
        <w:t>st</w:t>
      </w:r>
      <w:proofErr w:type="spellEnd"/>
      <w:r w:rsidRPr="00AB14BC">
        <w:rPr>
          <w:rFonts w:ascii="Times New Roman" w:hAnsi="Times New Roman" w:cs="Times New Roman"/>
          <w:sz w:val="24"/>
          <w:szCs w:val="24"/>
          <w:lang w:val="sr-Cyrl-BA"/>
        </w:rPr>
        <w:t xml:space="preserve">. 2. i 3.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s) ne zaključi ugovor sa </w:t>
      </w:r>
      <w:proofErr w:type="spellStart"/>
      <w:r w:rsidRPr="00AB14BC">
        <w:rPr>
          <w:rFonts w:ascii="Times New Roman" w:hAnsi="Times New Roman" w:cs="Times New Roman"/>
          <w:sz w:val="24"/>
          <w:szCs w:val="24"/>
          <w:lang w:val="sr-Cyrl-BA"/>
        </w:rPr>
        <w:t>kastodi</w:t>
      </w:r>
      <w:proofErr w:type="spellEnd"/>
      <w:r w:rsidRPr="00AB14BC">
        <w:rPr>
          <w:rFonts w:ascii="Times New Roman" w:hAnsi="Times New Roman" w:cs="Times New Roman"/>
          <w:sz w:val="24"/>
          <w:szCs w:val="24"/>
          <w:lang w:val="sr-Cyrl-BA"/>
        </w:rPr>
        <w:t xml:space="preserve"> bankom o vođenju računa dobrovoljnog penzijskog fonda u propisanom roku (član 78. stav 1. ovog zakona),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t) onemogući nadzor zakonitosti poslovanja društva za upravljanje i dobrovoljnog penzijskog fonda od Agencije (član 86. ovog zakona)</w:t>
      </w:r>
      <w:r w:rsidRPr="00AB14BC">
        <w:rPr>
          <w:rFonts w:ascii="Times New Roman" w:hAnsi="Times New Roman" w:cs="Times New Roman"/>
          <w:b/>
          <w:sz w:val="24"/>
          <w:szCs w:val="24"/>
          <w:lang w:val="sr-Cyrl-BA"/>
        </w:rPr>
        <w:t xml:space="preserve">, </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u) ne postupi u skladu sa pisanom opomenom izrečenom od Agencije (član 90. stav 2. ovog zakona)</w:t>
      </w:r>
      <w:r w:rsidRPr="00EF00F0">
        <w:rPr>
          <w:rFonts w:ascii="Times New Roman" w:hAnsi="Times New Roman" w:cs="Times New Roman"/>
          <w:b/>
          <w:sz w:val="24"/>
          <w:szCs w:val="24"/>
          <w:lang w:val="sr-Cyrl-BA"/>
        </w:rPr>
        <w:t>,</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 xml:space="preserve">f) kao sticalac kvalifikovanog učešća u društvu za upravljanje nasljeđivanjem, pravnim sljedbeništvom ili drugim sticanjem nezavisnim od volje sticaoca postupa suprotno članu 14v. </w:t>
      </w:r>
      <w:proofErr w:type="spellStart"/>
      <w:r w:rsidRPr="00AB14BC">
        <w:rPr>
          <w:rFonts w:ascii="Times New Roman" w:hAnsi="Times New Roman" w:cs="Times New Roman"/>
          <w:b/>
          <w:sz w:val="24"/>
          <w:szCs w:val="24"/>
          <w:lang w:val="sr-Cyrl-BA"/>
        </w:rPr>
        <w:t>st</w:t>
      </w:r>
      <w:proofErr w:type="spellEnd"/>
      <w:r w:rsidRPr="00AB14BC">
        <w:rPr>
          <w:rFonts w:ascii="Times New Roman" w:hAnsi="Times New Roman" w:cs="Times New Roman"/>
          <w:b/>
          <w:sz w:val="24"/>
          <w:szCs w:val="24"/>
          <w:lang w:val="sr-Cyrl-BA"/>
        </w:rPr>
        <w:t>. 2. i 3. ovog zakona,</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h) Agencija tom licu oduzme saglasnost za sticanje kvalifikovanog učešća iz razloga propisanih u članu 14d. stav 1. t. a) i b) ovog zakona.</w:t>
      </w:r>
    </w:p>
    <w:p w:rsidR="00302723" w:rsidRPr="00AB14BC" w:rsidRDefault="00302723" w:rsidP="003B5E88">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(2) Za radnje iz stava 1. ovog člana kazniće se za prekršaj i odgovorno lice društva za upravljanje, odnosno drugog pravnog lica novčanom kaznom od 1.000 do 20.000 KM.</w:t>
      </w:r>
    </w:p>
    <w:p w:rsidR="00302723" w:rsidRPr="00AB14BC" w:rsidRDefault="00302723" w:rsidP="003B5E88">
      <w:pPr>
        <w:spacing w:after="0" w:line="240" w:lineRule="auto"/>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p>
    <w:p w:rsidR="00302723" w:rsidRPr="00AB14BC" w:rsidRDefault="00302723" w:rsidP="003B5E88">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Član 98a.</w:t>
      </w:r>
    </w:p>
    <w:p w:rsidR="00302723" w:rsidRPr="00AB14BC" w:rsidRDefault="00302723" w:rsidP="003B5E88">
      <w:pPr>
        <w:spacing w:after="0" w:line="240" w:lineRule="auto"/>
        <w:jc w:val="center"/>
        <w:rPr>
          <w:rFonts w:ascii="Times New Roman" w:hAnsi="Times New Roman" w:cs="Times New Roman"/>
          <w:b/>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(1) Agencija će odgovarajuće propise za primjenu ovog zakona donijeti u roku od 120 dana od dana njegovog stupanja na snagu.</w:t>
      </w: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(2) Do donošenja propisa iz stava 1. ovog člana primjenjuju se podzakonski propisi koji su važili na dan stupanja na snagu ovog zakona, a koji sa njim nisu u suprotnosti.</w:t>
      </w:r>
    </w:p>
    <w:p w:rsidR="00302723" w:rsidRPr="00AB14BC" w:rsidRDefault="00302723" w:rsidP="003B5E88">
      <w:pPr>
        <w:spacing w:after="0" w:line="240" w:lineRule="auto"/>
        <w:jc w:val="both"/>
        <w:rPr>
          <w:rFonts w:ascii="Times New Roman" w:hAnsi="Times New Roman" w:cs="Times New Roman"/>
          <w:b/>
          <w:sz w:val="24"/>
          <w:szCs w:val="24"/>
          <w:lang w:val="sr-Cyrl-BA"/>
        </w:rPr>
      </w:pPr>
      <w:bookmarkStart w:id="14" w:name="_GoBack"/>
      <w:bookmarkEnd w:id="14"/>
    </w:p>
    <w:p w:rsidR="00302723" w:rsidRPr="00AB14BC" w:rsidRDefault="00302723" w:rsidP="003B5E88">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Član 98b.</w:t>
      </w:r>
    </w:p>
    <w:p w:rsidR="00302723" w:rsidRPr="00AB14BC" w:rsidRDefault="00302723" w:rsidP="003B5E88">
      <w:pPr>
        <w:spacing w:after="0" w:line="240" w:lineRule="auto"/>
        <w:jc w:val="both"/>
        <w:rPr>
          <w:rFonts w:ascii="Times New Roman" w:hAnsi="Times New Roman" w:cs="Times New Roman"/>
          <w:b/>
          <w:sz w:val="24"/>
          <w:szCs w:val="24"/>
          <w:lang w:val="sr-Cyrl-BA"/>
        </w:rPr>
      </w:pPr>
    </w:p>
    <w:p w:rsidR="00302723" w:rsidRPr="00AB14BC" w:rsidRDefault="00302723" w:rsidP="003B5E88">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Društva za upravljanje dužna su da usklade svoje poslovanje sa odredbama ovog zakona u roku od 120 dana od dana njegovog stupanja na snagu.</w:t>
      </w:r>
    </w:p>
    <w:p w:rsidR="00302723" w:rsidRPr="00AB14BC" w:rsidRDefault="00302723" w:rsidP="003B5E88">
      <w:pPr>
        <w:spacing w:after="0" w:line="240" w:lineRule="auto"/>
        <w:jc w:val="center"/>
        <w:rPr>
          <w:rFonts w:ascii="Times New Roman" w:hAnsi="Times New Roman" w:cs="Times New Roman"/>
          <w:b/>
          <w:sz w:val="24"/>
          <w:szCs w:val="24"/>
          <w:lang w:val="sr-Cyrl-BA"/>
        </w:rPr>
      </w:pPr>
    </w:p>
    <w:p w:rsidR="00302723" w:rsidRPr="00AB14BC" w:rsidRDefault="00302723" w:rsidP="003B5E88">
      <w:pPr>
        <w:spacing w:after="0" w:line="259" w:lineRule="auto"/>
        <w:jc w:val="both"/>
        <w:rPr>
          <w:rFonts w:ascii="Times New Roman" w:hAnsi="Times New Roman" w:cs="Times New Roman"/>
          <w:sz w:val="24"/>
          <w:szCs w:val="24"/>
          <w:lang w:val="sr-Cyrl-BA"/>
        </w:rPr>
      </w:pPr>
    </w:p>
    <w:p w:rsidR="00302723" w:rsidRPr="00AB14BC" w:rsidRDefault="00302723" w:rsidP="003B5E88">
      <w:pPr>
        <w:spacing w:after="160" w:line="259" w:lineRule="auto"/>
        <w:rPr>
          <w:rFonts w:ascii="Times New Roman" w:hAnsi="Times New Roman" w:cs="Times New Roman"/>
          <w:sz w:val="24"/>
          <w:szCs w:val="24"/>
          <w:lang w:val="sr-Cyrl-BA"/>
        </w:rPr>
      </w:pPr>
    </w:p>
    <w:p w:rsidR="00302723" w:rsidRPr="003B5E88" w:rsidRDefault="00302723" w:rsidP="003B5E88">
      <w:pPr>
        <w:spacing w:after="0" w:line="240" w:lineRule="auto"/>
        <w:ind w:firstLine="720"/>
        <w:jc w:val="both"/>
        <w:rPr>
          <w:rFonts w:ascii="Times New Roman" w:eastAsia="Times New Roman" w:hAnsi="Times New Roman" w:cs="Times New Roman"/>
          <w:sz w:val="24"/>
          <w:szCs w:val="24"/>
          <w:lang w:val="sr-Cyrl-BA"/>
        </w:rPr>
      </w:pPr>
    </w:p>
    <w:sectPr w:rsidR="00302723" w:rsidRPr="003B5E88" w:rsidSect="00BF49D7">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98" w:rsidRDefault="00280998" w:rsidP="001825BD">
      <w:pPr>
        <w:spacing w:after="0" w:line="240" w:lineRule="auto"/>
      </w:pPr>
      <w:r>
        <w:separator/>
      </w:r>
    </w:p>
  </w:endnote>
  <w:endnote w:type="continuationSeparator" w:id="0">
    <w:p w:rsidR="00280998" w:rsidRDefault="00280998" w:rsidP="0018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98" w:rsidRDefault="00280998" w:rsidP="001825BD">
      <w:pPr>
        <w:spacing w:after="0" w:line="240" w:lineRule="auto"/>
      </w:pPr>
      <w:r>
        <w:separator/>
      </w:r>
    </w:p>
  </w:footnote>
  <w:footnote w:type="continuationSeparator" w:id="0">
    <w:p w:rsidR="00280998" w:rsidRDefault="00280998" w:rsidP="001825BD">
      <w:pPr>
        <w:spacing w:after="0" w:line="240" w:lineRule="auto"/>
      </w:pPr>
      <w:r>
        <w:continuationSeparator/>
      </w:r>
    </w:p>
  </w:footnote>
  <w:footnote w:id="1">
    <w:p w:rsidR="00302723" w:rsidRPr="0001283F" w:rsidRDefault="00302723" w:rsidP="003B5E88">
      <w:pPr>
        <w:pStyle w:val="FootnoteText"/>
        <w:jc w:val="both"/>
        <w:rPr>
          <w:rFonts w:ascii="Times New Roman" w:hAnsi="Times New Roman"/>
          <w:lang w:val="sr-Cyrl-BA"/>
        </w:rPr>
      </w:pPr>
      <w:r w:rsidRPr="0001283F">
        <w:rPr>
          <w:rStyle w:val="FootnoteReference"/>
          <w:rFonts w:ascii="Times New Roman" w:hAnsi="Times New Roman"/>
        </w:rPr>
        <w:footnoteRef/>
      </w:r>
      <w:r w:rsidRPr="0001283F">
        <w:rPr>
          <w:rFonts w:ascii="Times New Roman" w:hAnsi="Times New Roman"/>
        </w:rPr>
        <w:t xml:space="preserve"> „</w:t>
      </w:r>
      <w:proofErr w:type="spellStart"/>
      <w:r w:rsidRPr="0001283F">
        <w:rPr>
          <w:rFonts w:ascii="Times New Roman" w:hAnsi="Times New Roman"/>
        </w:rPr>
        <w:t>Službeni</w:t>
      </w:r>
      <w:proofErr w:type="spellEnd"/>
      <w:r w:rsidRPr="0001283F">
        <w:rPr>
          <w:rFonts w:ascii="Times New Roman" w:hAnsi="Times New Roman"/>
        </w:rPr>
        <w:t xml:space="preserve"> </w:t>
      </w:r>
      <w:proofErr w:type="spellStart"/>
      <w:r w:rsidRPr="0001283F">
        <w:rPr>
          <w:rFonts w:ascii="Times New Roman" w:hAnsi="Times New Roman"/>
        </w:rPr>
        <w:t>glasnik</w:t>
      </w:r>
      <w:proofErr w:type="spellEnd"/>
      <w:r w:rsidRPr="0001283F">
        <w:rPr>
          <w:rFonts w:ascii="Times New Roman" w:hAnsi="Times New Roman"/>
        </w:rPr>
        <w:t xml:space="preserve"> </w:t>
      </w:r>
      <w:proofErr w:type="spellStart"/>
      <w:r w:rsidRPr="0001283F">
        <w:rPr>
          <w:rFonts w:ascii="Times New Roman" w:hAnsi="Times New Roman"/>
        </w:rPr>
        <w:t>Republ</w:t>
      </w:r>
      <w:r>
        <w:rPr>
          <w:rFonts w:ascii="Times New Roman" w:hAnsi="Times New Roman"/>
        </w:rPr>
        <w:t>ike</w:t>
      </w:r>
      <w:proofErr w:type="spellEnd"/>
      <w:r>
        <w:rPr>
          <w:rFonts w:ascii="Times New Roman" w:hAnsi="Times New Roman"/>
        </w:rPr>
        <w:t xml:space="preserve"> </w:t>
      </w:r>
      <w:proofErr w:type="spellStart"/>
      <w:proofErr w:type="gramStart"/>
      <w:r>
        <w:rPr>
          <w:rFonts w:ascii="Times New Roman" w:hAnsi="Times New Roman"/>
        </w:rPr>
        <w:t>Srpske</w:t>
      </w:r>
      <w:proofErr w:type="spellEnd"/>
      <w:r>
        <w:rPr>
          <w:rFonts w:ascii="Times New Roman" w:hAnsi="Times New Roman"/>
        </w:rPr>
        <w:t>“</w:t>
      </w:r>
      <w:proofErr w:type="gramEnd"/>
      <w:r>
        <w:rPr>
          <w:rFonts w:ascii="Times New Roman" w:hAnsi="Times New Roman"/>
        </w:rPr>
        <w:t xml:space="preserve">, br. 13/09 </w:t>
      </w:r>
      <w:proofErr w:type="spellStart"/>
      <w:r>
        <w:rPr>
          <w:rFonts w:ascii="Times New Roman" w:hAnsi="Times New Roman"/>
        </w:rPr>
        <w:t>i</w:t>
      </w:r>
      <w:proofErr w:type="spellEnd"/>
      <w:r>
        <w:rPr>
          <w:rFonts w:ascii="Times New Roman" w:hAnsi="Times New Roman"/>
        </w:rPr>
        <w:t xml:space="preserve"> 107/19</w:t>
      </w:r>
      <w:r>
        <w:rPr>
          <w:rFonts w:ascii="Times New Roman" w:hAnsi="Times New Roman"/>
          <w:lang w:val="sr-Cyrl-BA"/>
        </w:rPr>
        <w:t>.</w:t>
      </w:r>
    </w:p>
  </w:footnote>
  <w:footnote w:id="2">
    <w:p w:rsidR="00302723" w:rsidRPr="0001283F" w:rsidRDefault="00302723" w:rsidP="003B5E88">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 xml:space="preserve">Directive 2009/138/EC of the European Parliament and of the Council of 25 November 2009 on the taking-up and pursuit of the business of </w:t>
      </w:r>
      <w:proofErr w:type="spellStart"/>
      <w:r w:rsidRPr="0001283F">
        <w:rPr>
          <w:rFonts w:ascii="Times New Roman" w:hAnsi="Times New Roman"/>
          <w:i/>
        </w:rPr>
        <w:t>insuranceand</w:t>
      </w:r>
      <w:proofErr w:type="spellEnd"/>
      <w:r w:rsidRPr="0001283F">
        <w:rPr>
          <w:rFonts w:ascii="Times New Roman" w:hAnsi="Times New Roman"/>
          <w:i/>
        </w:rPr>
        <w:t xml:space="preserve"> Reinsurance (Solvency II) (recast) (Text with EEA relevance)</w:t>
      </w:r>
    </w:p>
  </w:footnote>
  <w:footnote w:id="3">
    <w:p w:rsidR="00302723" w:rsidRPr="0001283F" w:rsidRDefault="00302723" w:rsidP="003B5E88">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Directive (EU) 2016/2341 of the European Parliament and of the Council of 14 December 2016 on the activities and supervision of institutions for occupational retirement provision (IORPs) (recast) (Text with EEA relevance)</w:t>
      </w:r>
    </w:p>
  </w:footnote>
  <w:footnote w:id="4">
    <w:p w:rsidR="00302723" w:rsidRPr="0001283F" w:rsidRDefault="00302723" w:rsidP="003B5E88">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footnote>
  <w:footnote w:id="5">
    <w:p w:rsidR="00302723" w:rsidRPr="0001283F" w:rsidRDefault="00302723" w:rsidP="003B5E88">
      <w:pPr>
        <w:pStyle w:val="FootnoteText"/>
        <w:jc w:val="both"/>
        <w:rPr>
          <w:rFonts w:ascii="Times New Roman" w:hAnsi="Times New Roman"/>
          <w:lang w:val="bs-Cyrl-BA"/>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lang w:val="bs-Cyrl-BA"/>
        </w:rPr>
        <w:t>S</w:t>
      </w:r>
      <w:proofErr w:type="spellStart"/>
      <w:r w:rsidRPr="0001283F">
        <w:rPr>
          <w:rFonts w:ascii="Times New Roman" w:hAnsi="Times New Roman"/>
        </w:rPr>
        <w:t>porazum</w:t>
      </w:r>
      <w:proofErr w:type="spellEnd"/>
      <w:r w:rsidRPr="0001283F">
        <w:rPr>
          <w:rFonts w:ascii="Times New Roman" w:hAnsi="Times New Roman"/>
        </w:rPr>
        <w:t xml:space="preserve"> o </w:t>
      </w:r>
      <w:proofErr w:type="spellStart"/>
      <w:r w:rsidRPr="0001283F">
        <w:rPr>
          <w:rFonts w:ascii="Times New Roman" w:hAnsi="Times New Roman"/>
        </w:rPr>
        <w:t>stabilizaciji</w:t>
      </w:r>
      <w:proofErr w:type="spellEnd"/>
      <w:r w:rsidRPr="0001283F">
        <w:rPr>
          <w:rFonts w:ascii="Times New Roman" w:hAnsi="Times New Roman"/>
        </w:rPr>
        <w:t xml:space="preserve"> </w:t>
      </w:r>
      <w:proofErr w:type="spellStart"/>
      <w:r w:rsidRPr="0001283F">
        <w:rPr>
          <w:rFonts w:ascii="Times New Roman" w:hAnsi="Times New Roman"/>
        </w:rPr>
        <w:t>i</w:t>
      </w:r>
      <w:proofErr w:type="spellEnd"/>
      <w:r w:rsidRPr="0001283F">
        <w:rPr>
          <w:rFonts w:ascii="Times New Roman" w:hAnsi="Times New Roman"/>
        </w:rPr>
        <w:t xml:space="preserve"> </w:t>
      </w:r>
      <w:proofErr w:type="spellStart"/>
      <w:r w:rsidRPr="0001283F">
        <w:rPr>
          <w:rFonts w:ascii="Times New Roman" w:hAnsi="Times New Roman"/>
        </w:rPr>
        <w:t>pridruživanju</w:t>
      </w:r>
      <w:proofErr w:type="spellEnd"/>
      <w:r w:rsidRPr="0001283F">
        <w:rPr>
          <w:rFonts w:ascii="Times New Roman" w:hAnsi="Times New Roman"/>
        </w:rPr>
        <w:t xml:space="preserve"> </w:t>
      </w:r>
      <w:proofErr w:type="spellStart"/>
      <w:r w:rsidRPr="0001283F">
        <w:rPr>
          <w:rFonts w:ascii="Times New Roman" w:hAnsi="Times New Roman"/>
        </w:rPr>
        <w:t>između</w:t>
      </w:r>
      <w:proofErr w:type="spellEnd"/>
      <w:r w:rsidRPr="0001283F">
        <w:rPr>
          <w:rFonts w:ascii="Times New Roman" w:hAnsi="Times New Roman"/>
        </w:rPr>
        <w:t xml:space="preserve"> </w:t>
      </w:r>
      <w:proofErr w:type="spellStart"/>
      <w:r w:rsidRPr="0001283F">
        <w:rPr>
          <w:rFonts w:ascii="Times New Roman" w:hAnsi="Times New Roman"/>
        </w:rPr>
        <w:t>Evropskih</w:t>
      </w:r>
      <w:proofErr w:type="spellEnd"/>
      <w:r w:rsidRPr="0001283F">
        <w:rPr>
          <w:rFonts w:ascii="Times New Roman" w:hAnsi="Times New Roman"/>
        </w:rPr>
        <w:t xml:space="preserve"> </w:t>
      </w:r>
      <w:proofErr w:type="spellStart"/>
      <w:r w:rsidRPr="0001283F">
        <w:rPr>
          <w:rFonts w:ascii="Times New Roman" w:hAnsi="Times New Roman"/>
        </w:rPr>
        <w:t>zajednica</w:t>
      </w:r>
      <w:proofErr w:type="spellEnd"/>
      <w:r w:rsidRPr="0001283F">
        <w:rPr>
          <w:rFonts w:ascii="Times New Roman" w:hAnsi="Times New Roman"/>
        </w:rPr>
        <w:t xml:space="preserve"> </w:t>
      </w:r>
      <w:proofErr w:type="spellStart"/>
      <w:r w:rsidRPr="0001283F">
        <w:rPr>
          <w:rFonts w:ascii="Times New Roman" w:hAnsi="Times New Roman"/>
        </w:rPr>
        <w:t>i</w:t>
      </w:r>
      <w:proofErr w:type="spellEnd"/>
      <w:r w:rsidRPr="0001283F">
        <w:rPr>
          <w:rFonts w:ascii="Times New Roman" w:hAnsi="Times New Roman"/>
        </w:rPr>
        <w:t xml:space="preserve"> </w:t>
      </w:r>
      <w:proofErr w:type="spellStart"/>
      <w:r w:rsidRPr="0001283F">
        <w:rPr>
          <w:rFonts w:ascii="Times New Roman" w:hAnsi="Times New Roman"/>
        </w:rPr>
        <w:t>njihovih</w:t>
      </w:r>
      <w:proofErr w:type="spellEnd"/>
      <w:r w:rsidRPr="0001283F">
        <w:rPr>
          <w:rFonts w:ascii="Times New Roman" w:hAnsi="Times New Roman"/>
        </w:rPr>
        <w:t xml:space="preserve"> </w:t>
      </w:r>
      <w:proofErr w:type="spellStart"/>
      <w:r w:rsidRPr="0001283F">
        <w:rPr>
          <w:rFonts w:ascii="Times New Roman" w:hAnsi="Times New Roman"/>
        </w:rPr>
        <w:t>država</w:t>
      </w:r>
      <w:proofErr w:type="spellEnd"/>
      <w:r w:rsidRPr="0001283F">
        <w:rPr>
          <w:rFonts w:ascii="Times New Roman" w:hAnsi="Times New Roman"/>
        </w:rPr>
        <w:t xml:space="preserve"> </w:t>
      </w:r>
      <w:proofErr w:type="spellStart"/>
      <w:r w:rsidRPr="0001283F">
        <w:rPr>
          <w:rFonts w:ascii="Times New Roman" w:hAnsi="Times New Roman"/>
        </w:rPr>
        <w:t>članica</w:t>
      </w:r>
      <w:proofErr w:type="spellEnd"/>
      <w:r w:rsidRPr="0001283F">
        <w:rPr>
          <w:rFonts w:ascii="Times New Roman" w:hAnsi="Times New Roman"/>
        </w:rPr>
        <w:t xml:space="preserve">, s </w:t>
      </w:r>
      <w:proofErr w:type="spellStart"/>
      <w:r w:rsidRPr="0001283F">
        <w:rPr>
          <w:rFonts w:ascii="Times New Roman" w:hAnsi="Times New Roman"/>
        </w:rPr>
        <w:t>jedne</w:t>
      </w:r>
      <w:proofErr w:type="spellEnd"/>
      <w:r w:rsidRPr="0001283F">
        <w:rPr>
          <w:rFonts w:ascii="Times New Roman" w:hAnsi="Times New Roman"/>
        </w:rPr>
        <w:t xml:space="preserve"> </w:t>
      </w:r>
      <w:proofErr w:type="spellStart"/>
      <w:r w:rsidRPr="0001283F">
        <w:rPr>
          <w:rFonts w:ascii="Times New Roman" w:hAnsi="Times New Roman"/>
        </w:rPr>
        <w:t>strane</w:t>
      </w:r>
      <w:proofErr w:type="spellEnd"/>
      <w:r w:rsidRPr="0001283F">
        <w:rPr>
          <w:rFonts w:ascii="Times New Roman" w:hAnsi="Times New Roman"/>
        </w:rPr>
        <w:t xml:space="preserve">, </w:t>
      </w:r>
      <w:proofErr w:type="spellStart"/>
      <w:r w:rsidRPr="0001283F">
        <w:rPr>
          <w:rFonts w:ascii="Times New Roman" w:hAnsi="Times New Roman"/>
        </w:rPr>
        <w:t>i</w:t>
      </w:r>
      <w:proofErr w:type="spellEnd"/>
      <w:r w:rsidRPr="0001283F">
        <w:rPr>
          <w:rFonts w:ascii="Times New Roman" w:hAnsi="Times New Roman"/>
        </w:rPr>
        <w:t xml:space="preserve"> BiH, s </w:t>
      </w:r>
      <w:proofErr w:type="spellStart"/>
      <w:r w:rsidRPr="0001283F">
        <w:rPr>
          <w:rFonts w:ascii="Times New Roman" w:hAnsi="Times New Roman"/>
        </w:rPr>
        <w:t>druge</w:t>
      </w:r>
      <w:proofErr w:type="spellEnd"/>
      <w:r w:rsidRPr="0001283F">
        <w:rPr>
          <w:rFonts w:ascii="Times New Roman" w:hAnsi="Times New Roman"/>
        </w:rPr>
        <w:t xml:space="preserve"> </w:t>
      </w:r>
      <w:proofErr w:type="spellStart"/>
      <w:r w:rsidRPr="0001283F">
        <w:rPr>
          <w:rFonts w:ascii="Times New Roman" w:hAnsi="Times New Roman"/>
        </w:rPr>
        <w:t>strane</w:t>
      </w:r>
      <w:proofErr w:type="spellEnd"/>
      <w:r w:rsidRPr="0001283F">
        <w:rPr>
          <w:rFonts w:ascii="Times New Roman" w:hAnsi="Times New Roman"/>
          <w:lang w:val="bs-Cyrl-BA"/>
        </w:rPr>
        <w:t xml:space="preserve"> („Službeni glasnik BiH“ – Međunarodni ugovori, broj 10/08)</w:t>
      </w:r>
      <w:r>
        <w:rPr>
          <w:rFonts w:ascii="Times New Roman" w:hAnsi="Times New Roman"/>
          <w:lang w:val="bs-Cyrl-BA"/>
        </w:rPr>
        <w:t>.</w:t>
      </w:r>
    </w:p>
  </w:footnote>
  <w:footnote w:id="6">
    <w:p w:rsidR="00302723" w:rsidRPr="00F23862" w:rsidRDefault="00302723" w:rsidP="003B5E88">
      <w:pPr>
        <w:pStyle w:val="FootnoteText"/>
        <w:jc w:val="both"/>
        <w:rPr>
          <w:rFonts w:ascii="Times New Roman" w:hAnsi="Times New Roman"/>
          <w:lang w:val="sr-Cyrl-BA"/>
        </w:rPr>
      </w:pPr>
      <w:r w:rsidRPr="00F23862">
        <w:rPr>
          <w:rStyle w:val="FootnoteReference"/>
          <w:rFonts w:ascii="Times New Roman" w:hAnsi="Times New Roman"/>
        </w:rPr>
        <w:footnoteRef/>
      </w:r>
      <w:r w:rsidRPr="00F23862">
        <w:rPr>
          <w:rFonts w:ascii="Times New Roman" w:hAnsi="Times New Roman"/>
        </w:rPr>
        <w:t xml:space="preserve"> </w:t>
      </w:r>
      <w:r w:rsidRPr="00F23862">
        <w:rPr>
          <w:rFonts w:ascii="Times New Roman" w:hAnsi="Times New Roman"/>
          <w:lang w:val="sr-Cyrl-BA"/>
        </w:rPr>
        <w:t xml:space="preserve">Direktiva 2009/138/ES Evropskog parlamenta i Savjeta od 25. novembra 2009. godine o osnivanju i obavljanju djelatnosti osiguranja i reosiguranja (Solventnost </w:t>
      </w:r>
      <w:r w:rsidRPr="00F23862">
        <w:rPr>
          <w:rFonts w:ascii="Times New Roman" w:hAnsi="Times New Roman"/>
          <w:lang w:val="sr-Latn-RS"/>
        </w:rPr>
        <w:t>II</w:t>
      </w:r>
      <w:r w:rsidRPr="00F23862">
        <w:rPr>
          <w:rFonts w:ascii="Times New Roman" w:hAnsi="Times New Roman"/>
          <w:lang w:val="sr-Cyrl-BA"/>
        </w:rPr>
        <w:t>)</w:t>
      </w:r>
      <w:r w:rsidRPr="00F23862">
        <w:rPr>
          <w:rFonts w:ascii="Times New Roman" w:hAnsi="Times New Roman"/>
          <w:lang w:val="sr-Latn-RS"/>
        </w:rPr>
        <w:t>.</w:t>
      </w:r>
    </w:p>
    <w:p w:rsidR="00302723" w:rsidRPr="00B426C4" w:rsidRDefault="00302723" w:rsidP="003B5E88">
      <w:pPr>
        <w:pStyle w:val="FootnoteText"/>
        <w:jc w:val="both"/>
        <w:rPr>
          <w:lang w:val="sr-Cyrl-BA"/>
        </w:rPr>
      </w:pPr>
    </w:p>
  </w:footnote>
  <w:footnote w:id="7">
    <w:p w:rsidR="00302723" w:rsidRPr="00F23862" w:rsidRDefault="00302723" w:rsidP="003B5E88">
      <w:pPr>
        <w:pStyle w:val="FootnoteText"/>
        <w:rPr>
          <w:rFonts w:ascii="Times New Roman" w:hAnsi="Times New Roman"/>
          <w:lang w:val="sr-Cyrl-RS"/>
        </w:rPr>
      </w:pPr>
      <w:r w:rsidRPr="00F23862">
        <w:rPr>
          <w:rStyle w:val="FootnoteReference"/>
          <w:rFonts w:ascii="Times New Roman" w:hAnsi="Times New Roman"/>
        </w:rPr>
        <w:footnoteRef/>
      </w:r>
      <w:r w:rsidRPr="00F23862">
        <w:rPr>
          <w:rFonts w:ascii="Times New Roman" w:hAnsi="Times New Roman"/>
        </w:rPr>
        <w:t xml:space="preserve"> </w:t>
      </w:r>
      <w:r w:rsidRPr="00F23862">
        <w:rPr>
          <w:rFonts w:ascii="Times New Roman" w:hAnsi="Times New Roman"/>
          <w:lang w:val="sr-Cyrl-BA"/>
        </w:rPr>
        <w:t>„Službeni glasnik BiH“, broj 13/24.</w:t>
      </w:r>
    </w:p>
  </w:footnote>
  <w:footnote w:id="8">
    <w:p w:rsidR="00302723" w:rsidRPr="000D0A55" w:rsidRDefault="00302723" w:rsidP="003B5E88">
      <w:pPr>
        <w:pStyle w:val="FootnoteText"/>
        <w:rPr>
          <w:lang w:val="sr-Latn-RS"/>
        </w:rPr>
      </w:pPr>
      <w:r w:rsidRPr="00F23862">
        <w:rPr>
          <w:rStyle w:val="FootnoteReference"/>
          <w:rFonts w:ascii="Times New Roman" w:hAnsi="Times New Roman"/>
        </w:rPr>
        <w:footnoteRef/>
      </w:r>
      <w:r w:rsidRPr="00F23862">
        <w:rPr>
          <w:rFonts w:ascii="Times New Roman" w:hAnsi="Times New Roman"/>
        </w:rPr>
        <w:t xml:space="preserve"> https://www.fatf-gafi.org/en/publications/Fatfrecommendations/Fatf-recommendations.html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2C89"/>
    <w:multiLevelType w:val="hybridMultilevel"/>
    <w:tmpl w:val="815289DC"/>
    <w:lvl w:ilvl="0" w:tplc="7FA09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B3146"/>
    <w:multiLevelType w:val="hybridMultilevel"/>
    <w:tmpl w:val="6664886C"/>
    <w:lvl w:ilvl="0" w:tplc="E2883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267AE0"/>
    <w:multiLevelType w:val="hybridMultilevel"/>
    <w:tmpl w:val="DF267340"/>
    <w:lvl w:ilvl="0" w:tplc="2EACD2FC">
      <w:start w:val="1"/>
      <w:numFmt w:val="decimal"/>
      <w:pStyle w:val="Clan"/>
      <w:lvlText w:val="(%1)"/>
      <w:lvlJc w:val="left"/>
      <w:pPr>
        <w:tabs>
          <w:tab w:val="num" w:pos="1845"/>
        </w:tabs>
        <w:ind w:left="1845" w:hanging="106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pStyle w:val="02-nivo"/>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 w15:restartNumberingAfterBreak="0">
    <w:nsid w:val="47612A84"/>
    <w:multiLevelType w:val="hybridMultilevel"/>
    <w:tmpl w:val="69D45832"/>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AC509CD"/>
    <w:multiLevelType w:val="hybridMultilevel"/>
    <w:tmpl w:val="F0162914"/>
    <w:lvl w:ilvl="0" w:tplc="E5EAC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EB21A2"/>
    <w:multiLevelType w:val="hybridMultilevel"/>
    <w:tmpl w:val="4A507774"/>
    <w:lvl w:ilvl="0" w:tplc="14789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74748"/>
    <w:multiLevelType w:val="hybridMultilevel"/>
    <w:tmpl w:val="B5F0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5AB"/>
    <w:rsid w:val="00002008"/>
    <w:rsid w:val="0001283F"/>
    <w:rsid w:val="00061998"/>
    <w:rsid w:val="00062D67"/>
    <w:rsid w:val="0008429E"/>
    <w:rsid w:val="00097A49"/>
    <w:rsid w:val="000C21D0"/>
    <w:rsid w:val="000D3E27"/>
    <w:rsid w:val="000D6695"/>
    <w:rsid w:val="000E3D23"/>
    <w:rsid w:val="000F1859"/>
    <w:rsid w:val="00104D60"/>
    <w:rsid w:val="00145423"/>
    <w:rsid w:val="00151CBA"/>
    <w:rsid w:val="00165BE9"/>
    <w:rsid w:val="001825BD"/>
    <w:rsid w:val="001A661F"/>
    <w:rsid w:val="001B327E"/>
    <w:rsid w:val="001B36BE"/>
    <w:rsid w:val="001D5A18"/>
    <w:rsid w:val="001E5FA5"/>
    <w:rsid w:val="00205054"/>
    <w:rsid w:val="00210303"/>
    <w:rsid w:val="00220818"/>
    <w:rsid w:val="00234182"/>
    <w:rsid w:val="0024363E"/>
    <w:rsid w:val="00247DA6"/>
    <w:rsid w:val="002541A6"/>
    <w:rsid w:val="00280998"/>
    <w:rsid w:val="002930CD"/>
    <w:rsid w:val="002A54AB"/>
    <w:rsid w:val="002C2A2A"/>
    <w:rsid w:val="002D5D65"/>
    <w:rsid w:val="002D72B4"/>
    <w:rsid w:val="00302723"/>
    <w:rsid w:val="0030606B"/>
    <w:rsid w:val="0032147C"/>
    <w:rsid w:val="003311A5"/>
    <w:rsid w:val="00363738"/>
    <w:rsid w:val="003657EB"/>
    <w:rsid w:val="00365D64"/>
    <w:rsid w:val="00366EB2"/>
    <w:rsid w:val="003B0B80"/>
    <w:rsid w:val="003B3844"/>
    <w:rsid w:val="004449E9"/>
    <w:rsid w:val="00445113"/>
    <w:rsid w:val="0045108F"/>
    <w:rsid w:val="00452438"/>
    <w:rsid w:val="0045520B"/>
    <w:rsid w:val="00455BD9"/>
    <w:rsid w:val="00477B87"/>
    <w:rsid w:val="00484E6D"/>
    <w:rsid w:val="004C2A64"/>
    <w:rsid w:val="004E31FE"/>
    <w:rsid w:val="004E6140"/>
    <w:rsid w:val="005039D3"/>
    <w:rsid w:val="00507E61"/>
    <w:rsid w:val="00532EFC"/>
    <w:rsid w:val="00550696"/>
    <w:rsid w:val="00551077"/>
    <w:rsid w:val="005915BB"/>
    <w:rsid w:val="005B3F39"/>
    <w:rsid w:val="005C203B"/>
    <w:rsid w:val="005C3462"/>
    <w:rsid w:val="005D0915"/>
    <w:rsid w:val="005F4752"/>
    <w:rsid w:val="005F709F"/>
    <w:rsid w:val="00620698"/>
    <w:rsid w:val="00643C79"/>
    <w:rsid w:val="0065204F"/>
    <w:rsid w:val="006647F7"/>
    <w:rsid w:val="00670B60"/>
    <w:rsid w:val="006736C4"/>
    <w:rsid w:val="00676769"/>
    <w:rsid w:val="00685521"/>
    <w:rsid w:val="006A044B"/>
    <w:rsid w:val="006E5F6F"/>
    <w:rsid w:val="0070798A"/>
    <w:rsid w:val="00726FF4"/>
    <w:rsid w:val="007276EA"/>
    <w:rsid w:val="007532F1"/>
    <w:rsid w:val="00762F35"/>
    <w:rsid w:val="007725C5"/>
    <w:rsid w:val="0078038C"/>
    <w:rsid w:val="00791307"/>
    <w:rsid w:val="007944DD"/>
    <w:rsid w:val="007B38D9"/>
    <w:rsid w:val="007B3B07"/>
    <w:rsid w:val="007B768F"/>
    <w:rsid w:val="007C2696"/>
    <w:rsid w:val="007E0498"/>
    <w:rsid w:val="008026FD"/>
    <w:rsid w:val="0083271D"/>
    <w:rsid w:val="00836E85"/>
    <w:rsid w:val="00837DEE"/>
    <w:rsid w:val="0086216C"/>
    <w:rsid w:val="00877C5D"/>
    <w:rsid w:val="00877F1B"/>
    <w:rsid w:val="008A2C15"/>
    <w:rsid w:val="008B762A"/>
    <w:rsid w:val="008D1107"/>
    <w:rsid w:val="008E77C9"/>
    <w:rsid w:val="00920957"/>
    <w:rsid w:val="009212E6"/>
    <w:rsid w:val="00962247"/>
    <w:rsid w:val="009969F5"/>
    <w:rsid w:val="009A076B"/>
    <w:rsid w:val="009A4599"/>
    <w:rsid w:val="009C3EDC"/>
    <w:rsid w:val="009E43AD"/>
    <w:rsid w:val="009F535B"/>
    <w:rsid w:val="00A54E16"/>
    <w:rsid w:val="00A61F09"/>
    <w:rsid w:val="00A64E05"/>
    <w:rsid w:val="00A90636"/>
    <w:rsid w:val="00AB14BC"/>
    <w:rsid w:val="00AB3CB3"/>
    <w:rsid w:val="00AB71CD"/>
    <w:rsid w:val="00AE72B0"/>
    <w:rsid w:val="00B107B2"/>
    <w:rsid w:val="00B256F8"/>
    <w:rsid w:val="00B450A6"/>
    <w:rsid w:val="00B555DE"/>
    <w:rsid w:val="00B9477B"/>
    <w:rsid w:val="00BC093A"/>
    <w:rsid w:val="00BC1230"/>
    <w:rsid w:val="00BC3036"/>
    <w:rsid w:val="00BE5E69"/>
    <w:rsid w:val="00BE612A"/>
    <w:rsid w:val="00BF49D7"/>
    <w:rsid w:val="00C06FE7"/>
    <w:rsid w:val="00C124CF"/>
    <w:rsid w:val="00C164C6"/>
    <w:rsid w:val="00C75340"/>
    <w:rsid w:val="00CA6092"/>
    <w:rsid w:val="00CE4F67"/>
    <w:rsid w:val="00D06BBB"/>
    <w:rsid w:val="00D32093"/>
    <w:rsid w:val="00D52CD0"/>
    <w:rsid w:val="00D5572D"/>
    <w:rsid w:val="00D80703"/>
    <w:rsid w:val="00D80A2E"/>
    <w:rsid w:val="00DB769D"/>
    <w:rsid w:val="00DC3311"/>
    <w:rsid w:val="00DC5F52"/>
    <w:rsid w:val="00DD77F1"/>
    <w:rsid w:val="00DE306B"/>
    <w:rsid w:val="00DE336C"/>
    <w:rsid w:val="00E005AB"/>
    <w:rsid w:val="00E22558"/>
    <w:rsid w:val="00E65252"/>
    <w:rsid w:val="00E829BF"/>
    <w:rsid w:val="00E97DEC"/>
    <w:rsid w:val="00EA21A5"/>
    <w:rsid w:val="00EC39B6"/>
    <w:rsid w:val="00EC39DC"/>
    <w:rsid w:val="00ED1AAD"/>
    <w:rsid w:val="00ED31E4"/>
    <w:rsid w:val="00ED78C0"/>
    <w:rsid w:val="00EE1FE8"/>
    <w:rsid w:val="00EF00F0"/>
    <w:rsid w:val="00F05242"/>
    <w:rsid w:val="00F10823"/>
    <w:rsid w:val="00F21F24"/>
    <w:rsid w:val="00F23862"/>
    <w:rsid w:val="00F31CEA"/>
    <w:rsid w:val="00F419E9"/>
    <w:rsid w:val="00F44277"/>
    <w:rsid w:val="00F558AF"/>
    <w:rsid w:val="00F80564"/>
    <w:rsid w:val="00F82225"/>
    <w:rsid w:val="00F87070"/>
    <w:rsid w:val="00FB31DB"/>
    <w:rsid w:val="00FB5D97"/>
    <w:rsid w:val="00FC0781"/>
    <w:rsid w:val="00FC32D2"/>
    <w:rsid w:val="00FC387C"/>
    <w:rsid w:val="00FD11ED"/>
    <w:rsid w:val="00FD1F56"/>
    <w:rsid w:val="00FD6CBE"/>
    <w:rsid w:val="00FE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ACCAA"/>
  <w15:chartTrackingRefBased/>
  <w15:docId w15:val="{F5F2923C-65FA-479C-937E-DE89536A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4B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2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5BD"/>
  </w:style>
  <w:style w:type="paragraph" w:styleId="Footer">
    <w:name w:val="footer"/>
    <w:basedOn w:val="Normal"/>
    <w:link w:val="FooterChar"/>
    <w:uiPriority w:val="99"/>
    <w:unhideWhenUsed/>
    <w:rsid w:val="00182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5BD"/>
  </w:style>
  <w:style w:type="paragraph" w:styleId="BalloonText">
    <w:name w:val="Balloon Text"/>
    <w:basedOn w:val="Normal"/>
    <w:link w:val="BalloonTextChar"/>
    <w:uiPriority w:val="99"/>
    <w:semiHidden/>
    <w:unhideWhenUsed/>
    <w:rsid w:val="001B3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27E"/>
    <w:rPr>
      <w:rFonts w:ascii="Segoe UI" w:hAnsi="Segoe UI" w:cs="Segoe UI"/>
      <w:sz w:val="18"/>
      <w:szCs w:val="18"/>
    </w:rPr>
  </w:style>
  <w:style w:type="paragraph" w:styleId="FootnoteText">
    <w:name w:val="footnote text"/>
    <w:basedOn w:val="Normal"/>
    <w:link w:val="FootnoteTextChar"/>
    <w:uiPriority w:val="99"/>
    <w:unhideWhenUsed/>
    <w:rsid w:val="007944DD"/>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7944DD"/>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7944DD"/>
    <w:rPr>
      <w:vertAlign w:val="superscript"/>
    </w:rPr>
  </w:style>
  <w:style w:type="character" w:styleId="Hyperlink">
    <w:name w:val="Hyperlink"/>
    <w:uiPriority w:val="99"/>
    <w:unhideWhenUsed/>
    <w:rsid w:val="007944DD"/>
    <w:rPr>
      <w:color w:val="0000FF"/>
      <w:u w:val="single"/>
    </w:rPr>
  </w:style>
  <w:style w:type="character" w:styleId="FollowedHyperlink">
    <w:name w:val="FollowedHyperlink"/>
    <w:basedOn w:val="DefaultParagraphFont"/>
    <w:uiPriority w:val="99"/>
    <w:semiHidden/>
    <w:unhideWhenUsed/>
    <w:rsid w:val="00E22558"/>
    <w:rPr>
      <w:color w:val="954F72" w:themeColor="followedHyperlink"/>
      <w:u w:val="single"/>
    </w:rPr>
  </w:style>
  <w:style w:type="numbering" w:customStyle="1" w:styleId="NoList1">
    <w:name w:val="No List1"/>
    <w:next w:val="NoList"/>
    <w:uiPriority w:val="99"/>
    <w:semiHidden/>
    <w:unhideWhenUsed/>
    <w:rsid w:val="00F87070"/>
  </w:style>
  <w:style w:type="paragraph" w:styleId="ListParagraph">
    <w:name w:val="List Paragraph"/>
    <w:basedOn w:val="Normal"/>
    <w:uiPriority w:val="34"/>
    <w:qFormat/>
    <w:rsid w:val="00F87070"/>
    <w:pPr>
      <w:spacing w:after="160" w:line="259" w:lineRule="auto"/>
      <w:ind w:left="720"/>
      <w:contextualSpacing/>
    </w:pPr>
  </w:style>
  <w:style w:type="paragraph" w:customStyle="1" w:styleId="Clan">
    <w:name w:val="Clan"/>
    <w:basedOn w:val="Normal"/>
    <w:rsid w:val="00F87070"/>
    <w:pPr>
      <w:widowControl w:val="0"/>
      <w:numPr>
        <w:numId w:val="3"/>
      </w:numPr>
      <w:tabs>
        <w:tab w:val="num" w:pos="0"/>
      </w:tabs>
      <w:spacing w:after="140" w:line="240" w:lineRule="auto"/>
      <w:ind w:left="0"/>
      <w:jc w:val="center"/>
    </w:pPr>
    <w:rPr>
      <w:rFonts w:ascii="Times New Roman" w:eastAsia="Times New Roman" w:hAnsi="Times New Roman" w:cs="Times New Roman"/>
      <w:sz w:val="24"/>
      <w:szCs w:val="24"/>
      <w:lang w:val="sr-Cyrl-BA"/>
    </w:rPr>
  </w:style>
  <w:style w:type="paragraph" w:customStyle="1" w:styleId="02-nivo">
    <w:name w:val="02-nivo"/>
    <w:basedOn w:val="NormalWeb"/>
    <w:rsid w:val="00F87070"/>
    <w:pPr>
      <w:numPr>
        <w:ilvl w:val="5"/>
        <w:numId w:val="3"/>
      </w:numPr>
      <w:tabs>
        <w:tab w:val="clear" w:pos="4740"/>
        <w:tab w:val="num" w:pos="360"/>
      </w:tabs>
      <w:spacing w:before="60" w:after="60" w:line="240" w:lineRule="auto"/>
      <w:ind w:left="0" w:firstLine="0"/>
      <w:jc w:val="both"/>
    </w:pPr>
    <w:rPr>
      <w:rFonts w:eastAsia="Times New Roman"/>
      <w:lang w:val="sr-Latn-CS"/>
    </w:rPr>
  </w:style>
  <w:style w:type="paragraph" w:styleId="NormalWeb">
    <w:name w:val="Normal (Web)"/>
    <w:basedOn w:val="Normal"/>
    <w:uiPriority w:val="99"/>
    <w:semiHidden/>
    <w:unhideWhenUsed/>
    <w:rsid w:val="00F87070"/>
    <w:pPr>
      <w:spacing w:after="160" w:line="259" w:lineRule="auto"/>
    </w:pPr>
    <w:rPr>
      <w:rFonts w:ascii="Times New Roman" w:hAnsi="Times New Roman" w:cs="Times New Roman"/>
      <w:sz w:val="24"/>
      <w:szCs w:val="24"/>
    </w:rPr>
  </w:style>
  <w:style w:type="paragraph" w:customStyle="1" w:styleId="Normal1">
    <w:name w:val="Normal1"/>
    <w:basedOn w:val="Normal"/>
    <w:rsid w:val="00F870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70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87070"/>
    <w:rPr>
      <w:sz w:val="16"/>
      <w:szCs w:val="16"/>
    </w:rPr>
  </w:style>
  <w:style w:type="paragraph" w:styleId="CommentText">
    <w:name w:val="annotation text"/>
    <w:basedOn w:val="Normal"/>
    <w:link w:val="CommentTextChar"/>
    <w:uiPriority w:val="99"/>
    <w:unhideWhenUsed/>
    <w:rsid w:val="00F87070"/>
    <w:pPr>
      <w:spacing w:after="160" w:line="240" w:lineRule="auto"/>
    </w:pPr>
    <w:rPr>
      <w:sz w:val="20"/>
      <w:szCs w:val="20"/>
    </w:rPr>
  </w:style>
  <w:style w:type="character" w:customStyle="1" w:styleId="CommentTextChar">
    <w:name w:val="Comment Text Char"/>
    <w:basedOn w:val="DefaultParagraphFont"/>
    <w:link w:val="CommentText"/>
    <w:uiPriority w:val="99"/>
    <w:rsid w:val="00F87070"/>
    <w:rPr>
      <w:sz w:val="20"/>
      <w:szCs w:val="20"/>
    </w:rPr>
  </w:style>
  <w:style w:type="paragraph" w:styleId="CommentSubject">
    <w:name w:val="annotation subject"/>
    <w:basedOn w:val="CommentText"/>
    <w:next w:val="CommentText"/>
    <w:link w:val="CommentSubjectChar"/>
    <w:uiPriority w:val="99"/>
    <w:semiHidden/>
    <w:unhideWhenUsed/>
    <w:rsid w:val="00F87070"/>
    <w:rPr>
      <w:b/>
      <w:bCs/>
    </w:rPr>
  </w:style>
  <w:style w:type="character" w:customStyle="1" w:styleId="CommentSubjectChar">
    <w:name w:val="Comment Subject Char"/>
    <w:basedOn w:val="CommentTextChar"/>
    <w:link w:val="CommentSubject"/>
    <w:uiPriority w:val="99"/>
    <w:semiHidden/>
    <w:rsid w:val="00F870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196263">
      <w:bodyDiv w:val="1"/>
      <w:marLeft w:val="0"/>
      <w:marRight w:val="0"/>
      <w:marTop w:val="0"/>
      <w:marBottom w:val="0"/>
      <w:divBdr>
        <w:top w:val="none" w:sz="0" w:space="0" w:color="auto"/>
        <w:left w:val="none" w:sz="0" w:space="0" w:color="auto"/>
        <w:bottom w:val="none" w:sz="0" w:space="0" w:color="auto"/>
        <w:right w:val="none" w:sz="0" w:space="0" w:color="auto"/>
      </w:divBdr>
    </w:div>
    <w:div w:id="199140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50DDC-65E7-4692-9E53-16FDE253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41</Pages>
  <Words>18498</Words>
  <Characters>105441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Telic</dc:creator>
  <cp:keywords/>
  <dc:description/>
  <cp:lastModifiedBy>Dragana Vulin</cp:lastModifiedBy>
  <cp:revision>43</cp:revision>
  <cp:lastPrinted>2025-03-27T14:04:00Z</cp:lastPrinted>
  <dcterms:created xsi:type="dcterms:W3CDTF">2025-03-11T08:32:00Z</dcterms:created>
  <dcterms:modified xsi:type="dcterms:W3CDTF">2025-03-28T07:31:00Z</dcterms:modified>
</cp:coreProperties>
</file>